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A571A" w14:textId="4D08DDE0" w:rsidR="008D590D" w:rsidRPr="007E48D0" w:rsidRDefault="008D590D" w:rsidP="002436AD">
      <w:pPr>
        <w:autoSpaceDE w:val="0"/>
        <w:autoSpaceDN w:val="0"/>
        <w:adjustRightInd w:val="0"/>
        <w:spacing w:after="0" w:line="240" w:lineRule="auto"/>
        <w:ind w:left="-426" w:firstLine="426"/>
        <w:jc w:val="right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7E48D0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№ 31</w:t>
      </w:r>
      <w:r w:rsidRPr="007E48D0">
        <w:rPr>
          <w:rFonts w:ascii="Times New Roman" w:hAnsi="Times New Roman"/>
          <w:sz w:val="20"/>
          <w:szCs w:val="20"/>
        </w:rPr>
        <w:t xml:space="preserve"> к приказу </w:t>
      </w:r>
      <w:r w:rsidRPr="007E48D0">
        <w:rPr>
          <w:rFonts w:ascii="Times New Roman" w:hAnsi="Times New Roman"/>
          <w:bCs/>
          <w:sz w:val="20"/>
          <w:szCs w:val="20"/>
        </w:rPr>
        <w:t xml:space="preserve">от </w:t>
      </w:r>
      <w:r>
        <w:rPr>
          <w:rFonts w:ascii="Times New Roman" w:hAnsi="Times New Roman"/>
          <w:bCs/>
          <w:sz w:val="20"/>
          <w:szCs w:val="20"/>
        </w:rPr>
        <w:t>30</w:t>
      </w:r>
      <w:r w:rsidRPr="007E48D0">
        <w:rPr>
          <w:rFonts w:ascii="Times New Roman" w:hAnsi="Times New Roman"/>
          <w:bCs/>
          <w:sz w:val="20"/>
          <w:szCs w:val="20"/>
        </w:rPr>
        <w:t>.09.202</w:t>
      </w:r>
      <w:r>
        <w:rPr>
          <w:rFonts w:ascii="Times New Roman" w:hAnsi="Times New Roman"/>
          <w:bCs/>
          <w:sz w:val="20"/>
          <w:szCs w:val="20"/>
        </w:rPr>
        <w:t>4</w:t>
      </w:r>
      <w:r w:rsidRPr="007E48D0">
        <w:rPr>
          <w:rFonts w:ascii="Times New Roman" w:hAnsi="Times New Roman"/>
          <w:bCs/>
          <w:sz w:val="20"/>
          <w:szCs w:val="20"/>
        </w:rPr>
        <w:t xml:space="preserve"> № 2</w:t>
      </w:r>
      <w:r>
        <w:rPr>
          <w:rFonts w:ascii="Times New Roman" w:hAnsi="Times New Roman"/>
          <w:bCs/>
          <w:sz w:val="20"/>
          <w:szCs w:val="20"/>
        </w:rPr>
        <w:t>77</w:t>
      </w:r>
      <w:r w:rsidRPr="007E48D0">
        <w:rPr>
          <w:rFonts w:ascii="Times New Roman" w:hAnsi="Times New Roman"/>
          <w:bCs/>
          <w:sz w:val="20"/>
          <w:szCs w:val="20"/>
        </w:rPr>
        <w:t xml:space="preserve">/ОХ </w:t>
      </w:r>
    </w:p>
    <w:p w14:paraId="6C4C8298" w14:textId="77777777" w:rsidR="008D590D" w:rsidRDefault="008D590D" w:rsidP="008D59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E48D0">
        <w:rPr>
          <w:rFonts w:ascii="Times New Roman" w:hAnsi="Times New Roman"/>
          <w:bCs/>
          <w:sz w:val="20"/>
          <w:szCs w:val="20"/>
        </w:rPr>
        <w:t xml:space="preserve">«Об учетной </w:t>
      </w:r>
      <w:r w:rsidRPr="007E48D0">
        <w:rPr>
          <w:rFonts w:ascii="Times New Roman" w:hAnsi="Times New Roman"/>
          <w:sz w:val="20"/>
          <w:szCs w:val="20"/>
        </w:rPr>
        <w:t>политике для целей бухгалтерского учета»</w:t>
      </w:r>
    </w:p>
    <w:p w14:paraId="4E3AEEB0" w14:textId="77777777" w:rsidR="008D590D" w:rsidRPr="007E48D0" w:rsidRDefault="008D590D" w:rsidP="008D59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(в ред. приказа от 01.09.2025 № 216/ОХ)</w:t>
      </w:r>
    </w:p>
    <w:p w14:paraId="5D4F7831" w14:textId="77777777" w:rsidR="00CB5680" w:rsidRPr="00C067EB" w:rsidRDefault="00CB5680" w:rsidP="00CB5680">
      <w:pPr>
        <w:spacing w:after="0" w:line="240" w:lineRule="auto"/>
        <w:rPr>
          <w:noProof/>
          <w:lang w:eastAsia="ru-RU"/>
        </w:rPr>
      </w:pPr>
    </w:p>
    <w:p w14:paraId="4CC2EA62" w14:textId="77777777" w:rsidR="00CB5680" w:rsidRPr="007E2F12" w:rsidRDefault="00CB5680" w:rsidP="00CB5680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 w:rsidRPr="007E2F12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ПОЛОЖЕНИЕ </w:t>
      </w:r>
    </w:p>
    <w:p w14:paraId="6CA691BB" w14:textId="77777777" w:rsidR="00CB5680" w:rsidRPr="007E2F12" w:rsidRDefault="00CB5680" w:rsidP="00CB5680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 w:rsidRPr="007E2F12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о правилах документооборота и технологии обработки учетной информации</w:t>
      </w:r>
    </w:p>
    <w:p w14:paraId="4D31B4DC" w14:textId="77777777" w:rsidR="00CB5680" w:rsidRPr="007E2F12" w:rsidRDefault="00CB5680" w:rsidP="00CB568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06F43491" w14:textId="77777777" w:rsidR="00CB5680" w:rsidRPr="007E2F12" w:rsidRDefault="00CB5680" w:rsidP="00CB568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7E2F12">
        <w:rPr>
          <w:rFonts w:ascii="Times New Roman" w:hAnsi="Times New Roman"/>
          <w:noProof/>
          <w:sz w:val="24"/>
          <w:szCs w:val="24"/>
          <w:lang w:eastAsia="ru-RU"/>
        </w:rPr>
        <w:t>1. ОБЩИЕ ПОЛОЖЕНИЯ</w:t>
      </w:r>
    </w:p>
    <w:p w14:paraId="61914D94" w14:textId="77777777" w:rsidR="00CB5680" w:rsidRPr="007E2F12" w:rsidRDefault="00CB5680" w:rsidP="00CB568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1E5A1BBB" w14:textId="565CDE43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noProof/>
          <w:sz w:val="24"/>
          <w:szCs w:val="24"/>
          <w:lang w:eastAsia="ru-RU"/>
        </w:rPr>
        <w:t xml:space="preserve">1.1. Настоящее Положение применяется в соответствии со ст. 21 Федерального закона РФ от 06.12.2011 г. № 402-ФЗ «О бухгалтерском учете» (далее – Закон № 402-ФЗ), п. 22 СГС «Концептуальные основы бухгалтерского учета и отчетности организаций госсектора», утвержденного приказом Минфин России от 31.12.2016 г. № 256н (в ред. от </w:t>
      </w:r>
      <w:r w:rsidR="007E2F12" w:rsidRPr="007E2F12">
        <w:rPr>
          <w:rFonts w:ascii="Times New Roman" w:hAnsi="Times New Roman"/>
          <w:sz w:val="24"/>
          <w:szCs w:val="24"/>
          <w:lang w:eastAsia="ru-RU"/>
        </w:rPr>
        <w:t>13.09.2023 № 143н</w:t>
      </w:r>
      <w:r w:rsidRPr="007E2F12">
        <w:rPr>
          <w:rFonts w:ascii="Times New Roman" w:hAnsi="Times New Roman"/>
          <w:sz w:val="24"/>
          <w:szCs w:val="24"/>
          <w:lang w:eastAsia="ru-RU"/>
        </w:rPr>
        <w:t>)</w:t>
      </w:r>
      <w:r w:rsidRPr="007E2F12">
        <w:rPr>
          <w:rFonts w:ascii="Times New Roman" w:hAnsi="Times New Roman"/>
          <w:color w:val="392C69"/>
          <w:sz w:val="24"/>
          <w:szCs w:val="24"/>
          <w:lang w:eastAsia="ru-RU"/>
        </w:rPr>
        <w:t xml:space="preserve"> </w:t>
      </w:r>
      <w:r w:rsidRPr="007E2F12">
        <w:rPr>
          <w:rFonts w:ascii="Times New Roman" w:hAnsi="Times New Roman"/>
          <w:noProof/>
          <w:sz w:val="24"/>
          <w:szCs w:val="24"/>
          <w:lang w:eastAsia="ru-RU"/>
        </w:rPr>
        <w:t xml:space="preserve">(далее – СГС «Концептуальные основы»), </w:t>
      </w:r>
      <w:r w:rsidRPr="007E2F12">
        <w:rPr>
          <w:rFonts w:ascii="Times New Roman" w:hAnsi="Times New Roman"/>
          <w:sz w:val="24"/>
          <w:szCs w:val="24"/>
        </w:rPr>
        <w:t xml:space="preserve">п. 6 приказа Минфина России от 01.12.2010 г. № 157н «Об утверждении Единого плана счетов бухгалтерского учета для органов государственной власти (госорганов),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(в ред. </w:t>
      </w:r>
      <w:r w:rsidR="007E2F12">
        <w:rPr>
          <w:rFonts w:ascii="Times New Roman" w:hAnsi="Times New Roman"/>
          <w:sz w:val="24"/>
          <w:szCs w:val="24"/>
        </w:rPr>
        <w:t xml:space="preserve">от 27.04.2023 №56н) </w:t>
      </w:r>
      <w:r w:rsidRPr="007E2F12">
        <w:rPr>
          <w:rFonts w:ascii="Times New Roman" w:hAnsi="Times New Roman"/>
          <w:sz w:val="24"/>
          <w:szCs w:val="24"/>
        </w:rPr>
        <w:t>(далее – ЕПС), приказа Минфина России от 30.03.2015 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(в ред. от 15.06.2020 № 103н) (далее – Приказ № 52н), п. 9 приказа Минфина РФ от 30.12.2017 № 274н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 (в ред.</w:t>
      </w:r>
      <w:r w:rsidR="007E2F12">
        <w:rPr>
          <w:rFonts w:ascii="Times New Roman" w:hAnsi="Times New Roman"/>
          <w:sz w:val="24"/>
          <w:szCs w:val="24"/>
        </w:rPr>
        <w:t xml:space="preserve"> от 13.09.2023 № 144н</w:t>
      </w:r>
      <w:r w:rsidRPr="007E2F12">
        <w:rPr>
          <w:rFonts w:ascii="Times New Roman" w:hAnsi="Times New Roman"/>
          <w:sz w:val="24"/>
          <w:szCs w:val="24"/>
        </w:rPr>
        <w:t>), приказа Минфина РФ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(в ред. от 30.09.2021</w:t>
      </w:r>
      <w:r w:rsidR="00FC75D3">
        <w:rPr>
          <w:rFonts w:ascii="Times New Roman" w:hAnsi="Times New Roman"/>
          <w:sz w:val="24"/>
          <w:szCs w:val="24"/>
        </w:rPr>
        <w:t xml:space="preserve"> № 142н) (далее – Приказ № 61н)</w:t>
      </w:r>
      <w:r w:rsidRPr="007E2F12">
        <w:rPr>
          <w:rFonts w:ascii="Times New Roman" w:hAnsi="Times New Roman"/>
          <w:sz w:val="24"/>
          <w:szCs w:val="24"/>
          <w:lang w:eastAsia="ru-RU"/>
        </w:rPr>
        <w:t>»</w:t>
      </w:r>
      <w:r w:rsidRPr="007E2F12">
        <w:rPr>
          <w:rFonts w:ascii="Times New Roman" w:hAnsi="Times New Roman"/>
          <w:sz w:val="24"/>
          <w:szCs w:val="24"/>
        </w:rPr>
        <w:t>.</w:t>
      </w:r>
    </w:p>
    <w:p w14:paraId="01E69D2B" w14:textId="77777777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F12">
        <w:rPr>
          <w:rFonts w:ascii="Times New Roman" w:hAnsi="Times New Roman"/>
          <w:noProof/>
          <w:sz w:val="24"/>
          <w:szCs w:val="24"/>
          <w:lang w:eastAsia="ru-RU"/>
        </w:rPr>
        <w:t>1.2.</w:t>
      </w:r>
      <w:r w:rsidRPr="007E2F12">
        <w:rPr>
          <w:rFonts w:ascii="Times New Roman" w:hAnsi="Times New Roman"/>
          <w:sz w:val="24"/>
          <w:szCs w:val="24"/>
        </w:rPr>
        <w:t xml:space="preserve"> Цель Положения – установить единые требования к подготовке, обработке, хранению и использованию документов, образующихся в деятельности учреждения.</w:t>
      </w:r>
    </w:p>
    <w:p w14:paraId="072831FF" w14:textId="11C97F03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F12">
        <w:rPr>
          <w:rFonts w:ascii="Times New Roman" w:hAnsi="Times New Roman"/>
          <w:sz w:val="24"/>
          <w:szCs w:val="24"/>
        </w:rPr>
        <w:t xml:space="preserve">1.3. Положения настоящего документа распространяются на все службы учреждения в части организации документооборота и своевременности предоставления документов в бухгалтерию </w:t>
      </w:r>
      <w:r w:rsidR="00FC75D3">
        <w:rPr>
          <w:rFonts w:ascii="Times New Roman" w:hAnsi="Times New Roman"/>
          <w:sz w:val="24"/>
          <w:szCs w:val="24"/>
        </w:rPr>
        <w:t>у</w:t>
      </w:r>
      <w:r w:rsidRPr="007E2F12">
        <w:rPr>
          <w:rFonts w:ascii="Times New Roman" w:hAnsi="Times New Roman"/>
          <w:sz w:val="24"/>
          <w:szCs w:val="24"/>
        </w:rPr>
        <w:t>чреждения. Ответственность за организацию и состояние делопроизводства, за соблюдение установленного настоящим Положением порядка работы с документами возлагается на начальников (руководителей) структурных подразделений.</w:t>
      </w:r>
    </w:p>
    <w:p w14:paraId="2C12C008" w14:textId="77777777" w:rsidR="00CB5680" w:rsidRPr="00B14770" w:rsidRDefault="00CB5680" w:rsidP="00CB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sz w:val="24"/>
          <w:szCs w:val="24"/>
        </w:rPr>
        <w:t xml:space="preserve">Лицо, на которое возложено ведение бухгалтерского учета, не несет ответственность за </w:t>
      </w:r>
      <w:r w:rsidRPr="007E2F12">
        <w:rPr>
          <w:rFonts w:ascii="Times New Roman" w:hAnsi="Times New Roman"/>
          <w:sz w:val="24"/>
          <w:szCs w:val="24"/>
          <w:lang w:eastAsia="ru-RU"/>
        </w:rPr>
        <w:t xml:space="preserve">соответствие составленных другими лицами первичных учетных документов свершившимся </w:t>
      </w:r>
      <w:r w:rsidRPr="00B14770">
        <w:rPr>
          <w:rFonts w:ascii="Times New Roman" w:hAnsi="Times New Roman"/>
          <w:sz w:val="24"/>
          <w:szCs w:val="24"/>
          <w:lang w:eastAsia="ru-RU"/>
        </w:rPr>
        <w:t>фактам хозяйственной жизни (ст.9 Закона № 402-ФЗ).</w:t>
      </w:r>
    </w:p>
    <w:p w14:paraId="53A24A70" w14:textId="3D5AB0BA" w:rsidR="00CB5680" w:rsidRPr="007E2F12" w:rsidRDefault="00CB5680" w:rsidP="00B147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4770">
        <w:rPr>
          <w:rFonts w:ascii="Times New Roman" w:hAnsi="Times New Roman"/>
          <w:sz w:val="24"/>
          <w:szCs w:val="24"/>
        </w:rPr>
        <w:t>1.4. Ведение делопроизводства в структурных подразделениях возлагается руководител</w:t>
      </w:r>
      <w:r w:rsidR="00B14770" w:rsidRPr="00B14770">
        <w:rPr>
          <w:rFonts w:ascii="Times New Roman" w:hAnsi="Times New Roman"/>
          <w:sz w:val="24"/>
          <w:szCs w:val="24"/>
        </w:rPr>
        <w:t>я</w:t>
      </w:r>
      <w:r w:rsidRPr="00B14770">
        <w:rPr>
          <w:rFonts w:ascii="Times New Roman" w:hAnsi="Times New Roman"/>
          <w:sz w:val="24"/>
          <w:szCs w:val="24"/>
        </w:rPr>
        <w:t xml:space="preserve"> структурного подразделения</w:t>
      </w:r>
      <w:r w:rsidR="00B14770" w:rsidRPr="00B14770">
        <w:rPr>
          <w:rFonts w:ascii="Times New Roman" w:hAnsi="Times New Roman"/>
          <w:sz w:val="24"/>
          <w:szCs w:val="24"/>
        </w:rPr>
        <w:t xml:space="preserve"> и материально-ответственных лиц</w:t>
      </w:r>
      <w:r w:rsidRPr="00B14770">
        <w:rPr>
          <w:rFonts w:ascii="Times New Roman" w:hAnsi="Times New Roman"/>
          <w:sz w:val="24"/>
          <w:szCs w:val="24"/>
        </w:rPr>
        <w:t xml:space="preserve">. </w:t>
      </w:r>
    </w:p>
    <w:p w14:paraId="0EBC612A" w14:textId="307F8304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F12">
        <w:rPr>
          <w:rFonts w:ascii="Times New Roman" w:hAnsi="Times New Roman"/>
          <w:sz w:val="24"/>
          <w:szCs w:val="24"/>
        </w:rPr>
        <w:t xml:space="preserve">1.5. Функции, задачи, права и ответственность сотрудников, участвующих в документационном обеспечении управления, устанавливаются должностными </w:t>
      </w:r>
      <w:r w:rsidR="00B14770">
        <w:rPr>
          <w:rFonts w:ascii="Times New Roman" w:hAnsi="Times New Roman"/>
          <w:sz w:val="24"/>
          <w:szCs w:val="24"/>
        </w:rPr>
        <w:t>инструкциями</w:t>
      </w:r>
      <w:r w:rsidRPr="007E2F12">
        <w:rPr>
          <w:rFonts w:ascii="Times New Roman" w:hAnsi="Times New Roman"/>
          <w:sz w:val="24"/>
          <w:szCs w:val="24"/>
        </w:rPr>
        <w:t>.</w:t>
      </w:r>
    </w:p>
    <w:p w14:paraId="6BE83330" w14:textId="77777777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F12">
        <w:rPr>
          <w:rFonts w:ascii="Times New Roman" w:hAnsi="Times New Roman"/>
          <w:sz w:val="24"/>
          <w:szCs w:val="24"/>
        </w:rPr>
        <w:t>1.6. Особенности работы с документами, содержащими конфиденциальную информацию (служебную и иную тайну, персональные данные), регулируются специальными нормативными правовыми актами Российской Федерации.</w:t>
      </w:r>
    </w:p>
    <w:p w14:paraId="4600BBB6" w14:textId="77777777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F12">
        <w:rPr>
          <w:rFonts w:ascii="Times New Roman" w:hAnsi="Times New Roman"/>
          <w:sz w:val="24"/>
          <w:szCs w:val="24"/>
        </w:rPr>
        <w:t>1.7. Содержание служебных документов не подлежит разглашению.</w:t>
      </w:r>
    </w:p>
    <w:p w14:paraId="252E17F3" w14:textId="77777777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_Hlk68773442"/>
      <w:r w:rsidRPr="007E2F12">
        <w:rPr>
          <w:rFonts w:ascii="Times New Roman" w:hAnsi="Times New Roman"/>
          <w:sz w:val="24"/>
          <w:szCs w:val="24"/>
        </w:rPr>
        <w:t>1.8. К отражению в регистрах бухгалтерского учета принимаются первичные учетные документы, прошедшие внутренний контроль.</w:t>
      </w:r>
    </w:p>
    <w:p w14:paraId="74598F27" w14:textId="77777777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sz w:val="24"/>
          <w:szCs w:val="24"/>
        </w:rPr>
        <w:t xml:space="preserve">1.9. </w:t>
      </w:r>
      <w:r w:rsidRPr="007E2F12">
        <w:rPr>
          <w:rFonts w:ascii="Times New Roman" w:hAnsi="Times New Roman"/>
          <w:sz w:val="24"/>
          <w:szCs w:val="24"/>
          <w:lang w:eastAsia="ru-RU"/>
        </w:rPr>
        <w:t>Для отражения объектов учета и изменяющих их фактов хозяйственной жизни используются формы первичных учетных документов:</w:t>
      </w:r>
    </w:p>
    <w:p w14:paraId="2AD5CF1E" w14:textId="77777777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sz w:val="24"/>
          <w:szCs w:val="24"/>
          <w:lang w:eastAsia="ru-RU"/>
        </w:rPr>
        <w:t xml:space="preserve">- утвержденные </w:t>
      </w:r>
      <w:hyperlink r:id="rId6" w:history="1">
        <w:r w:rsidRPr="007E2F12">
          <w:rPr>
            <w:rFonts w:ascii="Times New Roman" w:hAnsi="Times New Roman"/>
            <w:sz w:val="24"/>
            <w:szCs w:val="24"/>
            <w:lang w:eastAsia="ru-RU"/>
          </w:rPr>
          <w:t>Приказом</w:t>
        </w:r>
      </w:hyperlink>
      <w:r w:rsidRPr="007E2F12">
        <w:rPr>
          <w:rFonts w:ascii="Times New Roman" w:hAnsi="Times New Roman"/>
          <w:sz w:val="24"/>
          <w:szCs w:val="24"/>
          <w:lang w:eastAsia="ru-RU"/>
        </w:rPr>
        <w:t xml:space="preserve"> № 52н;</w:t>
      </w:r>
    </w:p>
    <w:p w14:paraId="6F7AEBDD" w14:textId="77777777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sz w:val="24"/>
          <w:szCs w:val="24"/>
          <w:lang w:eastAsia="ru-RU"/>
        </w:rPr>
        <w:lastRenderedPageBreak/>
        <w:t>- самостоятельно разработанные (</w:t>
      </w:r>
      <w:hyperlink r:id="rId7" w:history="1">
        <w:r w:rsidRPr="007E2F12">
          <w:rPr>
            <w:rFonts w:ascii="Times New Roman" w:hAnsi="Times New Roman"/>
            <w:sz w:val="24"/>
            <w:szCs w:val="24"/>
            <w:lang w:eastAsia="ru-RU"/>
          </w:rPr>
          <w:t>ч. 2</w:t>
        </w:r>
      </w:hyperlink>
      <w:r w:rsidRPr="007E2F12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7E2F12">
          <w:rPr>
            <w:rFonts w:ascii="Times New Roman" w:hAnsi="Times New Roman"/>
            <w:sz w:val="24"/>
            <w:szCs w:val="24"/>
            <w:lang w:eastAsia="ru-RU"/>
          </w:rPr>
          <w:t>4 ст. 9</w:t>
        </w:r>
      </w:hyperlink>
      <w:r w:rsidRPr="007E2F12">
        <w:rPr>
          <w:rFonts w:ascii="Times New Roman" w:hAnsi="Times New Roman"/>
          <w:sz w:val="24"/>
          <w:szCs w:val="24"/>
          <w:lang w:eastAsia="ru-RU"/>
        </w:rPr>
        <w:t xml:space="preserve"> Закона № 402-ФЗ, </w:t>
      </w:r>
      <w:hyperlink r:id="rId9" w:history="1">
        <w:r w:rsidRPr="007E2F12">
          <w:rPr>
            <w:rFonts w:ascii="Times New Roman" w:hAnsi="Times New Roman"/>
            <w:sz w:val="24"/>
            <w:szCs w:val="24"/>
            <w:lang w:eastAsia="ru-RU"/>
          </w:rPr>
          <w:t>п. 25</w:t>
        </w:r>
      </w:hyperlink>
      <w:r w:rsidRPr="007E2F12">
        <w:rPr>
          <w:rFonts w:ascii="Times New Roman" w:hAnsi="Times New Roman"/>
          <w:sz w:val="24"/>
          <w:szCs w:val="24"/>
          <w:lang w:eastAsia="ru-RU"/>
        </w:rPr>
        <w:t xml:space="preserve"> СГС «Концептуальные основы», </w:t>
      </w:r>
      <w:hyperlink r:id="rId10" w:history="1">
        <w:r w:rsidRPr="007E2F12">
          <w:rPr>
            <w:rFonts w:ascii="Times New Roman" w:hAnsi="Times New Roman"/>
            <w:sz w:val="24"/>
            <w:szCs w:val="24"/>
            <w:lang w:eastAsia="ru-RU"/>
          </w:rPr>
          <w:t>п. 9</w:t>
        </w:r>
      </w:hyperlink>
      <w:r w:rsidRPr="007E2F12">
        <w:rPr>
          <w:rFonts w:ascii="Times New Roman" w:hAnsi="Times New Roman"/>
          <w:sz w:val="24"/>
          <w:szCs w:val="24"/>
          <w:lang w:eastAsia="ru-RU"/>
        </w:rPr>
        <w:t xml:space="preserve"> СГС «Учетная политика»);</w:t>
      </w:r>
    </w:p>
    <w:p w14:paraId="59B7807C" w14:textId="77777777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sz w:val="24"/>
          <w:szCs w:val="24"/>
          <w:lang w:eastAsia="ru-RU"/>
        </w:rPr>
        <w:t>- утвержденные Приказом № 61н.</w:t>
      </w:r>
    </w:p>
    <w:p w14:paraId="6FC8F0FB" w14:textId="6A67241A" w:rsidR="00CB5680" w:rsidRDefault="00CB5680" w:rsidP="00CB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F12">
        <w:rPr>
          <w:rFonts w:ascii="Times New Roman" w:hAnsi="Times New Roman"/>
          <w:sz w:val="24"/>
          <w:szCs w:val="24"/>
          <w:lang w:eastAsia="ru-RU"/>
        </w:rPr>
        <w:t>1.10 Каждый факт хозяйственной жизни оформляется первичным учетным документом (ст. 9 Закона № 402-ФЗ).</w:t>
      </w:r>
    </w:p>
    <w:p w14:paraId="0297266B" w14:textId="5044AC40" w:rsidR="007D0A86" w:rsidRPr="007D0A86" w:rsidRDefault="007D0A86" w:rsidP="007D0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1.1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7D0A86">
        <w:rPr>
          <w:rFonts w:ascii="Times New Roman" w:hAnsi="Times New Roman"/>
          <w:sz w:val="24"/>
          <w:szCs w:val="24"/>
          <w:lang w:eastAsia="ru-RU"/>
        </w:rPr>
        <w:t>. Каждый факт хозяйственной жизни оформляется первичным учетным документом (ст. 9 Закона № 402-ФЗ).</w:t>
      </w:r>
    </w:p>
    <w:p w14:paraId="331EBF25" w14:textId="69860D45" w:rsidR="007D0A86" w:rsidRPr="007D0A86" w:rsidRDefault="007D0A86" w:rsidP="007D0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1.1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7D0A86">
        <w:rPr>
          <w:rFonts w:ascii="Times New Roman" w:hAnsi="Times New Roman"/>
          <w:sz w:val="24"/>
          <w:szCs w:val="24"/>
          <w:lang w:eastAsia="ru-RU"/>
        </w:rPr>
        <w:t>. Электронные документы, в которых предусмотрено голосование комиссии по резолюции (решению, предложению), после формирования электронного документа и осуществления контроля на заполнение обязательных полей и реквизитов, включая ос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7D0A86">
        <w:rPr>
          <w:rFonts w:ascii="Times New Roman" w:hAnsi="Times New Roman"/>
          <w:sz w:val="24"/>
          <w:szCs w:val="24"/>
          <w:lang w:eastAsia="ru-RU"/>
        </w:rPr>
        <w:t>бые отметки по отсутствию членов комиссии, проверяется кворум присутствия, проводится процедура голосования и проверка кворума принятия решения.</w:t>
      </w:r>
    </w:p>
    <w:p w14:paraId="006D208B" w14:textId="1C52159A" w:rsidR="007D0A86" w:rsidRPr="007D0A86" w:rsidRDefault="007D0A86" w:rsidP="007D0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Если кворум присутствия пройден, то электронный документ поступает на голосование ответственному исполнителю, членам комиссии, председателю комиссии.</w:t>
      </w:r>
    </w:p>
    <w:p w14:paraId="758621AD" w14:textId="1CC803BA" w:rsidR="007D0A86" w:rsidRPr="007D0A86" w:rsidRDefault="007D0A86" w:rsidP="007D0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Процедура голосования. Ответственный исполнитель голосует путем проставления в электронной форме формуляра решения «за» или «против» по каждому коду строки (объекту). В случае если по какому-либо объекту проставлено решение «против», то ответственный исполнитель прикрепляет скан-копию документа, в котором представлено особое мнение. Информация о наличии особого мнения ответственного лица отражается в реквизите «особые отметки», в котором отображается имя прикрепленного файла с особым мнением члена комиссии. По окончании голосования ответственный исполнитель подписывает документ простой ЭП</w:t>
      </w:r>
      <w:r w:rsidR="00462ABD">
        <w:rPr>
          <w:rFonts w:ascii="Times New Roman" w:hAnsi="Times New Roman"/>
          <w:sz w:val="24"/>
          <w:szCs w:val="24"/>
          <w:lang w:eastAsia="ru-RU"/>
        </w:rPr>
        <w:t xml:space="preserve"> или ЭЦП при наличии</w:t>
      </w:r>
      <w:r w:rsidRPr="007D0A86">
        <w:rPr>
          <w:rFonts w:ascii="Times New Roman" w:hAnsi="Times New Roman"/>
          <w:sz w:val="24"/>
          <w:szCs w:val="24"/>
          <w:lang w:eastAsia="ru-RU"/>
        </w:rPr>
        <w:t>.</w:t>
      </w:r>
    </w:p>
    <w:p w14:paraId="35C6D7FF" w14:textId="58231EE6" w:rsidR="007D0A86" w:rsidRPr="007D0A86" w:rsidRDefault="007D0A86" w:rsidP="007D0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После голосования ответственным исполнителем, документ направляется для голосования членам комиссии. Члены комиссии голосуют аналогично процедуре голосования, описанной выше. Члены комиссии подписывают документ простой ЭП</w:t>
      </w:r>
      <w:r w:rsidR="00462ABD">
        <w:rPr>
          <w:rFonts w:ascii="Times New Roman" w:hAnsi="Times New Roman"/>
          <w:sz w:val="24"/>
          <w:szCs w:val="24"/>
          <w:lang w:eastAsia="ru-RU"/>
        </w:rPr>
        <w:t xml:space="preserve"> или ЭЦП при наличии</w:t>
      </w:r>
      <w:r w:rsidRPr="007D0A86">
        <w:rPr>
          <w:rFonts w:ascii="Times New Roman" w:hAnsi="Times New Roman"/>
          <w:sz w:val="24"/>
          <w:szCs w:val="24"/>
          <w:lang w:eastAsia="ru-RU"/>
        </w:rPr>
        <w:t>. В случаях если членом комиссии в электронном документе обнаружены ошибки, такой документ направляется на доработку ответственному исполнителю.</w:t>
      </w:r>
    </w:p>
    <w:p w14:paraId="2859111A" w14:textId="1EA1FC98" w:rsidR="007D0A86" w:rsidRPr="007D0A86" w:rsidRDefault="007D0A86" w:rsidP="007D0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После голосования членами комиссии, документ направляется для голосования председателю комиссии. Председатель комиссии голосует аналогично процессу, описанному выше в отношении голосования ответственного исполнителю по каждому объекту с выбором решения «за» или «против». По окончании голосования председатель комиссии подписывают документ ЭЦП. В случаях, если председателем комиссии в электронном документе обнаружены ошибки, он направляется на доработку ответственному исполнителю.</w:t>
      </w:r>
    </w:p>
    <w:p w14:paraId="7BF1E683" w14:textId="62E611E5" w:rsidR="007D0A86" w:rsidRPr="007D0A86" w:rsidRDefault="007D0A86" w:rsidP="007D0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По итогам голосования автоматически формируется лист голосования, в котором отражается количество проголосовавших в процентах «за» и «против» по каждому объекту. Информация о количестве проголосовавших в процентах «за» из листа голосования отражается в соответствующем реквизите электронного документа, по которому проводится голосование предусмотренного для отражения об указанной информации.</w:t>
      </w:r>
    </w:p>
    <w:p w14:paraId="0A252827" w14:textId="2F496F56" w:rsidR="007D0A86" w:rsidRPr="007D0A86" w:rsidRDefault="007D0A86" w:rsidP="007D0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Электронный документ вместе с листом голосования направляется на утверждение руководителю учреждения (уполномоченному им лицу). Руководитель учреждения (уполномоченное им лицо) утверждает электронный документ или отказывает с применением ЭЦП.</w:t>
      </w:r>
    </w:p>
    <w:p w14:paraId="4E821DAF" w14:textId="69EB3726" w:rsidR="007D0A86" w:rsidRPr="007D0A86" w:rsidRDefault="007D0A86" w:rsidP="007D0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В случае, если электронный документ отказан руководителем учреждения (уполномоченным им лицом), то электронный документ переходит в статус «Отказан» и направляется в архив для хранения.</w:t>
      </w:r>
    </w:p>
    <w:p w14:paraId="11E0F694" w14:textId="100608FD" w:rsidR="007D0A86" w:rsidRPr="007E2F12" w:rsidRDefault="007D0A86" w:rsidP="007D0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0A86">
        <w:rPr>
          <w:rFonts w:ascii="Times New Roman" w:hAnsi="Times New Roman"/>
          <w:sz w:val="24"/>
          <w:szCs w:val="24"/>
          <w:lang w:eastAsia="ru-RU"/>
        </w:rPr>
        <w:t>Если электронный документ утвержден руководителем учреждения (уполномоченным им лицом), такой электронный документ переходит в статус «Утвержден» и направляется в бухгалтерию для отражения в бухгалтерском учете.</w:t>
      </w:r>
    </w:p>
    <w:bookmarkEnd w:id="1"/>
    <w:p w14:paraId="0AD1C885" w14:textId="77777777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064932" w14:textId="77777777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2F12">
        <w:rPr>
          <w:rFonts w:ascii="Times New Roman" w:hAnsi="Times New Roman"/>
          <w:sz w:val="24"/>
          <w:szCs w:val="24"/>
        </w:rPr>
        <w:t>2. ОРГАНИЗАЦИЯ ДОКУМЕНТООБОРОТА</w:t>
      </w:r>
    </w:p>
    <w:p w14:paraId="6984D0CB" w14:textId="77777777" w:rsidR="00E1562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7FA4174" w14:textId="3EA560F1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2.1. Требования к правилам документооборота </w:t>
      </w:r>
    </w:p>
    <w:p w14:paraId="76ADACFE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FD292C4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lastRenderedPageBreak/>
        <w:t>2.1.1 Организация документооборота должна обеспечивать реализацию следующих целей:</w:t>
      </w:r>
    </w:p>
    <w:p w14:paraId="4C556B34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соблюдение правил документооборота, в том числе порядка и сроков передачи (представления) в соответствии с утвержденным графиком документооборота первичных (сводных) учетных документов для отражения в бухгалтерском учете;</w:t>
      </w:r>
    </w:p>
    <w:p w14:paraId="03FE896E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своевременное отражение объектов бухгалтерского учета в бухгалтерском учете и (или) бухгалтерской (финансовой) отчетности, в том числе передачу первичных учетных документов для регистрации содержащихся в них данных в регистрах бухгалтерского учета и составление на их основе бухгалтерской (финансовой) отчетности;</w:t>
      </w:r>
    </w:p>
    <w:p w14:paraId="56EAE4C7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своевременное предоставление данных бухгалтерского учета и (или) бухгалтерской (финансовой) отчетности, необходимых для осуществляется учреждением деятельности;</w:t>
      </w:r>
    </w:p>
    <w:p w14:paraId="0C577964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сохранность документов бухгалтерского учета, предотвращение несанкционированного доступа к ним и недопущения необоснованного внесения в них изменений (изъятий документов).</w:t>
      </w:r>
    </w:p>
    <w:p w14:paraId="1EBE0769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2.1.2. Правила документооборота должны предусматривать:</w:t>
      </w:r>
    </w:p>
    <w:p w14:paraId="7B2F1A03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применение унифицированных форм документов, единых регламентов их составления, представления и обработки;</w:t>
      </w:r>
    </w:p>
    <w:p w14:paraId="5905E13F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использование единых справочников (баз данных, классификаторов, перечней) данных, отражаемых в первичных учетных данных в составе обязательных реквизитов, или порядка составления первичных учетных документов с использованием справочников, применяемых при ведении бухгалтерского учета для обобщения и систематизации данных об объектах бухгалтерского учета и операций;</w:t>
      </w:r>
    </w:p>
    <w:p w14:paraId="519F06FA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обеспечение однократности ввода информации при формировании документов и исключение дублирования процедур сбора информации;</w:t>
      </w:r>
    </w:p>
    <w:p w14:paraId="5CDB7D89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обеспечение соблюдения требований законодательства Российской Федерации о защите персональных данных, а также сведений, составляющих государственной тайну и иную информацию, охраняемую законом;</w:t>
      </w:r>
    </w:p>
    <w:p w14:paraId="6B6BCD01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информационную совместимость государственных (муниципальных) систем и информационных ресурсов, средствами которых осуществляется формирование и обмен информацией и документами в электронном виде (в формате электронных документов);</w:t>
      </w:r>
    </w:p>
    <w:p w14:paraId="21A49035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обеспечение разграничения ответственности между лицами, ответственными за оформление совершаемых фактов хозяйственной жизни, составление и (или) предоставление документов бухгалтерского учета и лицами, на которых возложены полномочия по ведению бухгалтерского учета и (или) составления и представления бухгалтерской (финансовой) отчетности;</w:t>
      </w:r>
    </w:p>
    <w:p w14:paraId="413D0A02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обязанность ответственных за оформление совершаемых фактов хозяйственной жизни лиц составлять первичные ((сводные) учетные документы, порядок, технологию и сроки составления, передачи (предоставления) первичных (сводных) учетных документов для отражения в бухгалтерском учете;</w:t>
      </w:r>
    </w:p>
    <w:p w14:paraId="5DB5D6E0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порядок организации и обеспечения (осуществления) внутреннего контроля совершаемых фактов хозяйственной жизни в целях обеспечения предоставления для отражения в бухгалтерском учете достоверной информацией;</w:t>
      </w:r>
    </w:p>
    <w:p w14:paraId="24013BA6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иные положения.</w:t>
      </w:r>
    </w:p>
    <w:p w14:paraId="40DE4529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2.1.3. Правилами документооборота обеспечиваются выполнение следующих обязательных условий формирования, передачи (представления) первичного учетного документа и его принятия к бухгалтерскому учету.</w:t>
      </w:r>
    </w:p>
    <w:p w14:paraId="2A10138E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Документы составляются с учетом требований нормативных правовых актов, регулирующих ведение бухгалтерского учета и составление бухгалтерской (финансовой) отчетности, предусматривающих отражение обязательных реквизитов и применение унифицированных форм бухгалтерских документов.</w:t>
      </w:r>
    </w:p>
    <w:p w14:paraId="45CB0A60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Документы бухгалтерского учета составляются на русском языке.</w:t>
      </w:r>
    </w:p>
    <w:p w14:paraId="1959CBE9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При составлении первичного учетного документа обеспечивается отражение даты, иных реквизитов, позволяющих идентифицировать данный документ в системе документооборота для бухгалтерского учета, в период его составления до подписания ответственным лицом </w:t>
      </w:r>
      <w:r w:rsidRPr="00AD3046">
        <w:rPr>
          <w:rFonts w:ascii="Times New Roman" w:hAnsi="Times New Roman"/>
          <w:sz w:val="24"/>
          <w:szCs w:val="24"/>
        </w:rPr>
        <w:lastRenderedPageBreak/>
        <w:t>(ответственными лицами), совершившим факт хозяйственной жизни, оформляемый таким первичным учетным документом.</w:t>
      </w:r>
    </w:p>
    <w:p w14:paraId="24F0649D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В случае если дата составления первичного учетного документа и (или) дата подписания документа отличается от даты (периода) совершения факта хозяйственной жизни, оформляемого этим первичным учетным документом, в составе обязательных реквизитов такого документа отражается информация о дате (периоде) совершения факта хозяйственной жизни.</w:t>
      </w:r>
    </w:p>
    <w:p w14:paraId="3550B300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В случае включения в первичный учетный документ обязательных реквизитов на основании другого документа, содержащего информацию о факте хозяйственной жизни, или документа, подтверждающего иное событие, подтверждающего иное событие, предшествующее факту хозяйственной жизни или являющееся основанием для   совершения факта хозяйственной жизни (далее – документ-основание), указывается информация, позволяющая идентифицировать соответствующий документ – основание.</w:t>
      </w:r>
    </w:p>
    <w:p w14:paraId="0649115A" w14:textId="46AF054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2.1.</w:t>
      </w:r>
      <w:r w:rsidR="00F579F7">
        <w:rPr>
          <w:rFonts w:ascii="Times New Roman" w:hAnsi="Times New Roman"/>
          <w:sz w:val="24"/>
          <w:szCs w:val="24"/>
        </w:rPr>
        <w:t>4</w:t>
      </w:r>
      <w:r w:rsidRPr="00AD3046">
        <w:rPr>
          <w:rFonts w:ascii="Times New Roman" w:hAnsi="Times New Roman"/>
          <w:sz w:val="24"/>
          <w:szCs w:val="24"/>
        </w:rPr>
        <w:t>. Порядок взаимодействия при документообороте допускает оформление:</w:t>
      </w:r>
    </w:p>
    <w:p w14:paraId="3C2B5FB8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 одного первичного учетного документа при осуществлении нескольких связанных между собой фатов хозяйственной жизни;</w:t>
      </w:r>
    </w:p>
    <w:p w14:paraId="6703EE42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первичных учетных документов с периодичностью, определенной правилами документооборота (порядком взаимодействия при документообороте для бухгалтерского учета), исходя из существа факта хозяйственной жизни и обеспечения достоверности отражаемой в документе информации при условии их составления на отчетную дату;</w:t>
      </w:r>
    </w:p>
    <w:p w14:paraId="1CD840B5" w14:textId="77777777" w:rsidR="00E15626" w:rsidRPr="00AD3046" w:rsidRDefault="00E15626" w:rsidP="00E15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одним первичным учетным документом (ведомостью) совокупность однотипных фактов хозяйственной жизни по разным контрагентам.</w:t>
      </w:r>
    </w:p>
    <w:p w14:paraId="6532C373" w14:textId="77777777" w:rsidR="00CB5680" w:rsidRPr="007E2F12" w:rsidRDefault="00CB5680" w:rsidP="00CB56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72B2F4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2.2. Требования к графику документооборота</w:t>
      </w:r>
    </w:p>
    <w:p w14:paraId="7947FC20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9A04E63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2.2.1 График документооборота утверждается руководителем учреждения в целях обеспечения документооборота в бухгалтерском учете, недопущения нарушений, связанных с ведением бухгалтерского учета, а также в целях составления бухгалтерской (финансовой) отчетности, своевременного и полного отражения в бухгалтерском учете и (или) в бухгалтерской (финансовой) отчетности информации в денежном выражении о состоянии финансовых и нефинансовых активов и обязательств, об операциях, изменяющих указанные активы и обязательства, а также иной информации, раскрываемой в бухгалтерской (финансовой) отчетности.</w:t>
      </w:r>
    </w:p>
    <w:p w14:paraId="7A17C7F9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2.2.2. График документооборота по каждому документу должен содержать следующие сведения:</w:t>
      </w:r>
    </w:p>
    <w:p w14:paraId="7D5F8314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наименование документа;</w:t>
      </w:r>
    </w:p>
    <w:p w14:paraId="54349E8F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вид предоставляемого документа: электронный, электронный образ бумажного документа с приложением электронной копии документа (скан-копии) или на бумажном носителе;</w:t>
      </w:r>
    </w:p>
    <w:p w14:paraId="6774D527" w14:textId="3DC2B555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информацию о составлении документа в целях оформления факта хозяйственной жизни с указанием: структурного подразделения, ответственного за оформление факта хозяйственной (должности лица, ответственного за оформление факта хозяйственной жизни); сроков составления документов; должностных лиц, подписывающих документ и (или) информацию;</w:t>
      </w:r>
    </w:p>
    <w:p w14:paraId="08222BBD" w14:textId="71B359BD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- порядок представления документа с указанием: структурного подразделения, осуществляющего ведение бухгал</w:t>
      </w:r>
      <w:r w:rsidR="00B316E6">
        <w:rPr>
          <w:rFonts w:ascii="Times New Roman" w:hAnsi="Times New Roman"/>
          <w:sz w:val="24"/>
          <w:szCs w:val="24"/>
        </w:rPr>
        <w:t xml:space="preserve">терского учета, </w:t>
      </w:r>
      <w:r w:rsidRPr="00AD3046">
        <w:rPr>
          <w:rFonts w:ascii="Times New Roman" w:hAnsi="Times New Roman"/>
          <w:sz w:val="24"/>
          <w:szCs w:val="24"/>
        </w:rPr>
        <w:t>срок проверки документа и его отражения в бухгалтерском учете</w:t>
      </w:r>
      <w:r w:rsidR="00B316E6">
        <w:rPr>
          <w:rFonts w:ascii="Times New Roman" w:hAnsi="Times New Roman"/>
          <w:sz w:val="24"/>
          <w:szCs w:val="24"/>
        </w:rPr>
        <w:t>.</w:t>
      </w:r>
    </w:p>
    <w:p w14:paraId="705074D6" w14:textId="375760B0" w:rsidR="00562A0A" w:rsidRPr="00AD3046" w:rsidRDefault="00562A0A" w:rsidP="00562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2.2</w:t>
      </w:r>
      <w:r w:rsidRPr="00AD3046">
        <w:rPr>
          <w:rFonts w:ascii="Times New Roman" w:hAnsi="Times New Roman"/>
          <w:sz w:val="24"/>
          <w:szCs w:val="24"/>
          <w:lang w:eastAsia="ru-RU"/>
        </w:rPr>
        <w:t>.3. Р</w:t>
      </w:r>
      <w:r w:rsidRPr="00AD3046">
        <w:rPr>
          <w:rFonts w:ascii="Times New Roman" w:hAnsi="Times New Roman"/>
          <w:sz w:val="24"/>
          <w:szCs w:val="24"/>
        </w:rPr>
        <w:t>аботу по составлению графика документооборота организует главный бухгалтер. Требования главного бухгалтера в части порядка оформления операций и представления в бухгалтерию являются обязательными для всех подразделений и служб учреждения.</w:t>
      </w:r>
    </w:p>
    <w:p w14:paraId="4014EDBF" w14:textId="3705126F" w:rsidR="00562A0A" w:rsidRPr="00AD3046" w:rsidRDefault="00562A0A" w:rsidP="00562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highlight w:val="green"/>
        </w:rPr>
        <w:t>2.2.4</w:t>
      </w:r>
      <w:r w:rsidRPr="00562A0A">
        <w:rPr>
          <w:rFonts w:ascii="Times New Roman" w:hAnsi="Times New Roman"/>
          <w:sz w:val="24"/>
          <w:szCs w:val="24"/>
          <w:highlight w:val="green"/>
        </w:rPr>
        <w:t xml:space="preserve">. </w:t>
      </w:r>
      <w:r w:rsidRPr="00562A0A">
        <w:rPr>
          <w:rFonts w:ascii="Times New Roman" w:hAnsi="Times New Roman"/>
          <w:sz w:val="24"/>
          <w:szCs w:val="24"/>
          <w:highlight w:val="green"/>
          <w:lang w:eastAsia="ru-RU"/>
        </w:rPr>
        <w:t>После составления, оформления, внесения изменений график документооборота размещается для общего доступа и ознакомления всех работников учреждения, которые участвуют в этапах прохождения документа в папку «Нормативные документы» - Учетная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2A0A">
        <w:rPr>
          <w:rFonts w:ascii="Times New Roman" w:hAnsi="Times New Roman"/>
          <w:sz w:val="24"/>
          <w:szCs w:val="24"/>
          <w:highlight w:val="green"/>
          <w:lang w:eastAsia="ru-RU"/>
        </w:rPr>
        <w:t>политика.</w:t>
      </w:r>
    </w:p>
    <w:p w14:paraId="4C751032" w14:textId="3189D599" w:rsidR="00562A0A" w:rsidRPr="00AD3046" w:rsidRDefault="00562A0A" w:rsidP="00562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2.2</w:t>
      </w:r>
      <w:r w:rsidRPr="00AD3046">
        <w:rPr>
          <w:rFonts w:ascii="Times New Roman" w:hAnsi="Times New Roman"/>
          <w:sz w:val="24"/>
          <w:szCs w:val="24"/>
        </w:rPr>
        <w:t>.5. Ответственность за соблюдение графика документооборота, а также ответственность за своевременное и доброкачественное создание документов, своевременную передачу их для отражения в бухгалтерском учете и отчетности, за достоверность содержащихся в документах данных несут лица, создавшие и подписавшие эти документы.</w:t>
      </w:r>
    </w:p>
    <w:p w14:paraId="41FB2049" w14:textId="18B4AC1C" w:rsidR="00562A0A" w:rsidRPr="00AD3046" w:rsidRDefault="00562A0A" w:rsidP="00562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</w:t>
      </w:r>
      <w:r w:rsidRPr="00AD3046">
        <w:rPr>
          <w:rFonts w:ascii="Times New Roman" w:hAnsi="Times New Roman"/>
          <w:sz w:val="24"/>
          <w:szCs w:val="24"/>
        </w:rPr>
        <w:t>.6. Контроль за соблюдением исполнителями графика документооборота по учреждению осуществляет главный бухгалтер.</w:t>
      </w:r>
    </w:p>
    <w:p w14:paraId="522C9C3C" w14:textId="77777777" w:rsidR="00BC1E3F" w:rsidRDefault="00BC1E3F" w:rsidP="00CB56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45AFCB9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2.3 Прием и обработка поступающих документов</w:t>
      </w:r>
    </w:p>
    <w:p w14:paraId="319E0798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962983" w14:textId="38F38990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2.3.1. Документы поступают в </w:t>
      </w:r>
      <w:r w:rsidR="00DF4B74">
        <w:rPr>
          <w:rFonts w:ascii="Times New Roman" w:hAnsi="Times New Roman"/>
          <w:sz w:val="24"/>
          <w:szCs w:val="24"/>
        </w:rPr>
        <w:t xml:space="preserve">учреждение посредством почтовой </w:t>
      </w:r>
      <w:r w:rsidRPr="00AD3046">
        <w:rPr>
          <w:rFonts w:ascii="Times New Roman" w:hAnsi="Times New Roman"/>
          <w:sz w:val="24"/>
          <w:szCs w:val="24"/>
        </w:rPr>
        <w:t>связи и по каналам электронной связи, а также передаются нарочным и на личном приеме.</w:t>
      </w:r>
    </w:p>
    <w:p w14:paraId="751B275E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2.3.2. С помощью почтовой связи доставляется письменная корреспонденция в виде простых и заказных писем, почтовые извещения на получение ценных писем, посылок, бандеролей и мелких пакетов, а также печатные издания.</w:t>
      </w:r>
    </w:p>
    <w:p w14:paraId="0CABB58D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2.3.3. Прием, первичная обработка, распределение и регистрация поступающей корреспонденции производятся в структурном подразделении, созданном для ведения делопроизводства.</w:t>
      </w:r>
    </w:p>
    <w:p w14:paraId="3FDFD43E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2.3.4. Поступающие документы регистрируются в день поступления или на следующий рабочий день (в случае поступления документа в нерабочее время) в журнале учета либо в электронной базе данных, в которые включаются основные реквизиты документа.</w:t>
      </w:r>
    </w:p>
    <w:p w14:paraId="741B1DA5" w14:textId="54509296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5046">
        <w:rPr>
          <w:rFonts w:ascii="Times New Roman" w:hAnsi="Times New Roman"/>
          <w:sz w:val="24"/>
          <w:szCs w:val="24"/>
        </w:rPr>
        <w:t>2.3.5. При поступлении документов на бумажных носителях в бухгалтерскую службу, работник бухгалтерии ставит отметку о дате получения документа.</w:t>
      </w:r>
    </w:p>
    <w:p w14:paraId="4F4D4817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При проведении процедур проверок, согласований, принятия решений, в результате чего дата формирования, дата подписания и дата представления документа могут не совпадать.</w:t>
      </w:r>
    </w:p>
    <w:p w14:paraId="62D36BA7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В случае надлежащего оформления документов (при условии наличия в нем обязательных реквизитов) бухгалтерская служба учреждения обязана принять документ к учету, если руководителем не будет принято иное решение (письмо Минфина РФ от 28.02.2019 г. № 02-07-05/13459).</w:t>
      </w:r>
    </w:p>
    <w:p w14:paraId="63D5C294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Записи в регистры бухгалтерского учета (Журналы операций, иные регистры бухгалтерского учета) осуществляются по мере совершения операций и принятия к бухгалтерскому учету первичного (сводного) учетного документа, но не позднее следующего дня после получения первичного (сводного) учетного документа, как на основании отдельных документов, так и на основании группы однородных документов (п. 11 ЕПС).</w:t>
      </w:r>
    </w:p>
    <w:p w14:paraId="1C4FD977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</w:rPr>
        <w:t xml:space="preserve">2.3.6 </w:t>
      </w:r>
      <w:r w:rsidRPr="00AD3046">
        <w:rPr>
          <w:rFonts w:ascii="Times New Roman" w:hAnsi="Times New Roman"/>
          <w:sz w:val="24"/>
          <w:szCs w:val="24"/>
          <w:lang w:eastAsia="ru-RU"/>
        </w:rPr>
        <w:t xml:space="preserve">При ведении журналов - операций на бумажном носителе листы регистров должны быть прошнурованы и пронумерованы, количество листов должно быть заверено печатью учреждения (Общие положения Приказа № 52н). </w:t>
      </w:r>
    </w:p>
    <w:p w14:paraId="079E6F86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2.3.7. Регистры бухгалтерского учета формируются в виде книг, журналов, карточек в форме электронного документа, подписанного электронной подписью (далее - электронный регистр), и (или) на бумажном носителе, в случае отсутствия возможности их формирования и хранения в виде электронных документов и (или) в случае, если федеральными законами или принимаемыми в соответствии с ними нормативными правовыми актами установлено требование о необходимости составления (хранения) документа исключительно на бумажном носителе.</w:t>
      </w:r>
    </w:p>
    <w:p w14:paraId="64292246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Регистры бухгалтерского учета подписываются должностным лицом, на которое возложено ведение бухгалтерского учета.</w:t>
      </w:r>
    </w:p>
    <w:p w14:paraId="1914B2EB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Правильность отражения фактов хозяйственной жизни в регистрах бухгалтерского учета, согласно предоставленным для регистрации первичным учетным документам, обеспечивают лица, составившие и подписавшие их.</w:t>
      </w:r>
    </w:p>
    <w:p w14:paraId="02627DD4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81EB62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2.4. Подготовка, составление, регистрация исходящих документов.</w:t>
      </w:r>
    </w:p>
    <w:p w14:paraId="6E2FDF60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994F60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2.4.1. </w:t>
      </w:r>
      <w:r w:rsidRPr="00AD3046">
        <w:rPr>
          <w:rFonts w:ascii="Times New Roman" w:hAnsi="Times New Roman"/>
          <w:bCs/>
          <w:sz w:val="24"/>
          <w:szCs w:val="24"/>
        </w:rPr>
        <w:t>Первичные (сводные) учетные документы составляются в момент совершения фактов хозяйственной жизни</w:t>
      </w:r>
      <w:r w:rsidRPr="00AD3046">
        <w:rPr>
          <w:rFonts w:ascii="Times New Roman" w:hAnsi="Times New Roman"/>
          <w:sz w:val="24"/>
          <w:szCs w:val="24"/>
        </w:rPr>
        <w:t xml:space="preserve"> или, если это невозможно – сразу после окончания факта </w:t>
      </w:r>
      <w:r w:rsidRPr="00AD3046">
        <w:rPr>
          <w:rFonts w:ascii="Times New Roman" w:hAnsi="Times New Roman"/>
          <w:sz w:val="24"/>
          <w:szCs w:val="24"/>
        </w:rPr>
        <w:lastRenderedPageBreak/>
        <w:t xml:space="preserve">хозяйственной жизни по унифицированным формам первичных учетных документов, утвержденных законодательными актами Российской Федерации, а также иными нормативными актами законодательства Российской Федерации. </w:t>
      </w:r>
    </w:p>
    <w:p w14:paraId="3D86E620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Если для оформления хозяйственных операций унифицированные формы первичных документов не предусмотрены, учреждение использует самостоятельно разработанные формы, утвержденные приказом по учреждению.  </w:t>
      </w:r>
    </w:p>
    <w:p w14:paraId="76C3C84B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2.4.2. </w:t>
      </w:r>
      <w:r w:rsidRPr="00AD3046">
        <w:rPr>
          <w:rFonts w:ascii="Times New Roman" w:hAnsi="Times New Roman"/>
          <w:bCs/>
          <w:sz w:val="24"/>
          <w:szCs w:val="24"/>
        </w:rPr>
        <w:t>К учету принимаются первичные (сводные) учетные документы,</w:t>
      </w:r>
      <w:r w:rsidRPr="00AD3046">
        <w:rPr>
          <w:rFonts w:ascii="Times New Roman" w:hAnsi="Times New Roman"/>
          <w:sz w:val="24"/>
          <w:szCs w:val="24"/>
        </w:rPr>
        <w:t xml:space="preserve"> составленные по унифицированным формам или по неунифицированным формам, в которых содержатся все обязательные реквизиты, в частности:</w:t>
      </w:r>
    </w:p>
    <w:p w14:paraId="4FE7D4BD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наименование документа;</w:t>
      </w:r>
    </w:p>
    <w:p w14:paraId="0BD93B4B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дата составления документа;</w:t>
      </w:r>
    </w:p>
    <w:p w14:paraId="27C45D8D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наименование субъекта учета, составившего документ;</w:t>
      </w:r>
    </w:p>
    <w:p w14:paraId="3345B1A1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содержание факта хозяйственной жизни;</w:t>
      </w:r>
    </w:p>
    <w:p w14:paraId="13BC4B4D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величина натурального и (или) денежного измерения факта хозяйственной жизни с указанием единиц измерения;</w:t>
      </w:r>
    </w:p>
    <w:p w14:paraId="39A18C55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информация, предусмотренная порядком, который установлен Федеральным законом от 27.07.2010 № 210-ФЗ «Об организации предоставления государственных и муниципальных услуг»;</w:t>
      </w:r>
    </w:p>
    <w:p w14:paraId="05917E09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оформление свершившегося события;</w:t>
      </w:r>
    </w:p>
    <w:p w14:paraId="399CDAFD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подписи лиц, составивших документ, с указанием их фамилий и инициалов либо иных реквизитов, необходимых для идентификации.</w:t>
      </w:r>
    </w:p>
    <w:p w14:paraId="5189ECD5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bCs/>
          <w:sz w:val="24"/>
          <w:szCs w:val="24"/>
        </w:rPr>
        <w:t>Документы,</w:t>
      </w:r>
      <w:r w:rsidRPr="00AD3046">
        <w:rPr>
          <w:rFonts w:ascii="Times New Roman" w:hAnsi="Times New Roman"/>
          <w:sz w:val="24"/>
          <w:szCs w:val="24"/>
        </w:rPr>
        <w:t xml:space="preserve"> отражающие операции с наличными или безналичными денежными средствами, </w:t>
      </w:r>
      <w:r w:rsidRPr="00AD3046">
        <w:rPr>
          <w:rFonts w:ascii="Times New Roman" w:hAnsi="Times New Roman"/>
          <w:bCs/>
          <w:sz w:val="24"/>
          <w:szCs w:val="24"/>
        </w:rPr>
        <w:t>при наличии исправлений</w:t>
      </w:r>
      <w:r w:rsidRPr="00AD3046">
        <w:rPr>
          <w:rFonts w:ascii="Times New Roman" w:hAnsi="Times New Roman"/>
          <w:sz w:val="24"/>
          <w:szCs w:val="24"/>
        </w:rPr>
        <w:t xml:space="preserve"> к учету </w:t>
      </w:r>
      <w:r w:rsidRPr="00AD3046">
        <w:rPr>
          <w:rFonts w:ascii="Times New Roman" w:hAnsi="Times New Roman"/>
          <w:bCs/>
          <w:sz w:val="24"/>
          <w:szCs w:val="24"/>
        </w:rPr>
        <w:t>не принимаются</w:t>
      </w:r>
      <w:r w:rsidRPr="00AD3046">
        <w:rPr>
          <w:rFonts w:ascii="Times New Roman" w:hAnsi="Times New Roman"/>
          <w:sz w:val="24"/>
          <w:szCs w:val="24"/>
        </w:rPr>
        <w:t>.</w:t>
      </w:r>
    </w:p>
    <w:p w14:paraId="0D1A07A3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2.4.3. Ответственность за составление и оформление документа, а также согласование документа с должностными лицами учреждения возлагаются на структурное подразделение, являющееся исполнителем документа.</w:t>
      </w:r>
    </w:p>
    <w:p w14:paraId="3AA3C039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bCs/>
          <w:sz w:val="24"/>
          <w:szCs w:val="24"/>
        </w:rPr>
        <w:t>Лица, ответственные за оформление</w:t>
      </w:r>
      <w:r w:rsidRPr="00AD3046">
        <w:rPr>
          <w:rFonts w:ascii="Times New Roman" w:hAnsi="Times New Roman"/>
          <w:sz w:val="24"/>
          <w:szCs w:val="24"/>
        </w:rPr>
        <w:t xml:space="preserve"> факта хозяйственной жизни и (или) подписавшие документы, </w:t>
      </w:r>
      <w:r w:rsidRPr="00AD3046">
        <w:rPr>
          <w:rFonts w:ascii="Times New Roman" w:hAnsi="Times New Roman"/>
          <w:bCs/>
          <w:sz w:val="24"/>
          <w:szCs w:val="24"/>
        </w:rPr>
        <w:t>обеспечивают</w:t>
      </w:r>
      <w:r w:rsidRPr="00AD3046">
        <w:rPr>
          <w:rFonts w:ascii="Times New Roman" w:hAnsi="Times New Roman"/>
          <w:sz w:val="24"/>
          <w:szCs w:val="24"/>
        </w:rPr>
        <w:t>:</w:t>
      </w:r>
    </w:p>
    <w:p w14:paraId="3712138A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их своевременное и качественное оформление;</w:t>
      </w:r>
    </w:p>
    <w:p w14:paraId="4B845DE3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достоверность данных, в них содержащихся;</w:t>
      </w:r>
    </w:p>
    <w:p w14:paraId="3012B59E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своевременную передачу документов для отражения в учете.</w:t>
      </w:r>
    </w:p>
    <w:p w14:paraId="79B9803B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2.4.4.</w:t>
      </w:r>
      <w:r w:rsidRPr="00AD3046">
        <w:rPr>
          <w:rFonts w:ascii="Times New Roman" w:hAnsi="Times New Roman"/>
          <w:bCs/>
          <w:sz w:val="24"/>
          <w:szCs w:val="24"/>
        </w:rPr>
        <w:t xml:space="preserve"> За правильность оформления</w:t>
      </w:r>
      <w:r w:rsidRPr="00AD3046">
        <w:rPr>
          <w:rFonts w:ascii="Times New Roman" w:hAnsi="Times New Roman"/>
          <w:sz w:val="24"/>
          <w:szCs w:val="24"/>
        </w:rPr>
        <w:t xml:space="preserve"> первичных (сводных) учетных </w:t>
      </w:r>
      <w:r w:rsidRPr="00AD3046">
        <w:rPr>
          <w:rFonts w:ascii="Times New Roman" w:hAnsi="Times New Roman"/>
          <w:bCs/>
          <w:sz w:val="24"/>
          <w:szCs w:val="24"/>
        </w:rPr>
        <w:t>документов</w:t>
      </w:r>
      <w:r w:rsidRPr="00AD3046">
        <w:rPr>
          <w:rFonts w:ascii="Times New Roman" w:hAnsi="Times New Roman"/>
          <w:sz w:val="24"/>
          <w:szCs w:val="24"/>
        </w:rPr>
        <w:t xml:space="preserve">, составленных другими лицами, </w:t>
      </w:r>
      <w:r w:rsidRPr="00AD3046">
        <w:rPr>
          <w:rFonts w:ascii="Times New Roman" w:hAnsi="Times New Roman"/>
          <w:bCs/>
          <w:sz w:val="24"/>
          <w:szCs w:val="24"/>
        </w:rPr>
        <w:t xml:space="preserve">ответственность не несет </w:t>
      </w:r>
      <w:r w:rsidRPr="00AD3046">
        <w:rPr>
          <w:rFonts w:ascii="Times New Roman" w:hAnsi="Times New Roman"/>
          <w:sz w:val="24"/>
          <w:szCs w:val="24"/>
        </w:rPr>
        <w:t>лицо, на которое возложено ведение бухгалтерского учета.</w:t>
      </w:r>
    </w:p>
    <w:p w14:paraId="339FF6EF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2.4.5.</w:t>
      </w:r>
      <w:r w:rsidRPr="00AD304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D3046">
        <w:rPr>
          <w:rFonts w:ascii="Times New Roman" w:hAnsi="Times New Roman"/>
          <w:bCs/>
          <w:sz w:val="24"/>
          <w:szCs w:val="24"/>
        </w:rPr>
        <w:t>Первичный (сводный) учетный документ всегда должен содержать подпись руководителя</w:t>
      </w:r>
      <w:r w:rsidRPr="00AD3046">
        <w:rPr>
          <w:rFonts w:ascii="Times New Roman" w:hAnsi="Times New Roman"/>
          <w:sz w:val="24"/>
          <w:szCs w:val="24"/>
        </w:rPr>
        <w:t xml:space="preserve"> субъекта учета или уполномоченного им лица независимо от того, составлен он по унифицированной форме или по неунифицированной форме, содержащей все обязательные реквизиты.</w:t>
      </w:r>
    </w:p>
    <w:p w14:paraId="1AD0EB38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bCs/>
          <w:sz w:val="24"/>
          <w:szCs w:val="24"/>
        </w:rPr>
        <w:t>Первичный (сводный) учетный документ,</w:t>
      </w:r>
      <w:r w:rsidRPr="00AD3046">
        <w:rPr>
          <w:rFonts w:ascii="Times New Roman" w:hAnsi="Times New Roman"/>
          <w:sz w:val="24"/>
          <w:szCs w:val="24"/>
        </w:rPr>
        <w:t xml:space="preserve"> которым оформлены </w:t>
      </w:r>
      <w:r w:rsidRPr="00AD3046">
        <w:rPr>
          <w:rFonts w:ascii="Times New Roman" w:hAnsi="Times New Roman"/>
          <w:bCs/>
          <w:sz w:val="24"/>
          <w:szCs w:val="24"/>
        </w:rPr>
        <w:t>операции с денежными средствами</w:t>
      </w:r>
      <w:r w:rsidRPr="00AD3046">
        <w:rPr>
          <w:rFonts w:ascii="Times New Roman" w:hAnsi="Times New Roman"/>
          <w:sz w:val="24"/>
          <w:szCs w:val="24"/>
        </w:rPr>
        <w:t xml:space="preserve">, помимо подписи руководителя (уполномоченного лица) </w:t>
      </w:r>
      <w:r w:rsidRPr="00AD3046">
        <w:rPr>
          <w:rFonts w:ascii="Times New Roman" w:hAnsi="Times New Roman"/>
          <w:bCs/>
          <w:sz w:val="24"/>
          <w:szCs w:val="24"/>
        </w:rPr>
        <w:t>всегда должен содержать подпись главного бухгалтера</w:t>
      </w:r>
      <w:r w:rsidRPr="00AD3046">
        <w:rPr>
          <w:rFonts w:ascii="Times New Roman" w:hAnsi="Times New Roman"/>
          <w:sz w:val="24"/>
          <w:szCs w:val="24"/>
        </w:rPr>
        <w:t xml:space="preserve"> (уполномоченного им лица) (п. 26 СГС «Концептуальные основы».</w:t>
      </w:r>
    </w:p>
    <w:p w14:paraId="5BDC8641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Без подписи главного бухгалтера (уполномоченного лица) не принимаются:</w:t>
      </w:r>
    </w:p>
    <w:p w14:paraId="36174D52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денежные и расчетные документы;</w:t>
      </w:r>
    </w:p>
    <w:p w14:paraId="36FE173C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документы, которыми оформлены финансовые вложения, договоры займа, кредитные договоры.</w:t>
      </w:r>
    </w:p>
    <w:p w14:paraId="1BCD1C29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2.4.6. </w:t>
      </w:r>
      <w:r w:rsidRPr="00AD3046">
        <w:rPr>
          <w:rFonts w:ascii="Times New Roman" w:hAnsi="Times New Roman"/>
          <w:bCs/>
          <w:sz w:val="24"/>
          <w:szCs w:val="24"/>
        </w:rPr>
        <w:t>В случаях разногласий</w:t>
      </w:r>
      <w:r w:rsidRPr="00AD3046">
        <w:rPr>
          <w:rFonts w:ascii="Times New Roman" w:hAnsi="Times New Roman"/>
          <w:sz w:val="24"/>
          <w:szCs w:val="24"/>
        </w:rPr>
        <w:t xml:space="preserve"> между руководителем (уполномоченным им лицом) и главным бухгалтером (уполномоченным им лицом) относительно осуществления отдельных фактов хозяйственной жизни первичные (сводные) </w:t>
      </w:r>
      <w:r w:rsidRPr="00AD3046">
        <w:rPr>
          <w:rFonts w:ascii="Times New Roman" w:hAnsi="Times New Roman"/>
          <w:bCs/>
          <w:sz w:val="24"/>
          <w:szCs w:val="24"/>
        </w:rPr>
        <w:t>учетные документы принимаются</w:t>
      </w:r>
      <w:r w:rsidRPr="00AD3046">
        <w:rPr>
          <w:rFonts w:ascii="Times New Roman" w:hAnsi="Times New Roman"/>
          <w:sz w:val="24"/>
          <w:szCs w:val="24"/>
        </w:rPr>
        <w:t xml:space="preserve"> к исполнению и отражению в учете без подписи главного бухгалтера (уполномоченного им лица) </w:t>
      </w:r>
      <w:r w:rsidRPr="00AD3046">
        <w:rPr>
          <w:rFonts w:ascii="Times New Roman" w:hAnsi="Times New Roman"/>
          <w:bCs/>
          <w:sz w:val="24"/>
          <w:szCs w:val="24"/>
        </w:rPr>
        <w:t>с письменного распоряжения руководителя</w:t>
      </w:r>
      <w:r w:rsidRPr="00AD3046">
        <w:rPr>
          <w:rFonts w:ascii="Times New Roman" w:hAnsi="Times New Roman"/>
          <w:sz w:val="24"/>
          <w:szCs w:val="24"/>
        </w:rPr>
        <w:t xml:space="preserve"> (уполномоченного им лица), который несет ответственность, предусмотренную законодательством Российской Федерации.</w:t>
      </w:r>
    </w:p>
    <w:p w14:paraId="62B1E292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lastRenderedPageBreak/>
        <w:t xml:space="preserve">2.4.7. </w:t>
      </w:r>
      <w:r w:rsidRPr="00AD3046">
        <w:rPr>
          <w:rFonts w:ascii="Times New Roman" w:hAnsi="Times New Roman"/>
          <w:bCs/>
          <w:sz w:val="24"/>
          <w:szCs w:val="24"/>
        </w:rPr>
        <w:t>Записи в регистры</w:t>
      </w:r>
      <w:r w:rsidRPr="00AD3046">
        <w:rPr>
          <w:rFonts w:ascii="Times New Roman" w:hAnsi="Times New Roman"/>
          <w:sz w:val="24"/>
          <w:szCs w:val="24"/>
        </w:rPr>
        <w:t xml:space="preserve"> бухгалтерского учета </w:t>
      </w:r>
      <w:r w:rsidRPr="00AD3046">
        <w:rPr>
          <w:rFonts w:ascii="Times New Roman" w:hAnsi="Times New Roman"/>
          <w:bCs/>
          <w:sz w:val="24"/>
          <w:szCs w:val="24"/>
        </w:rPr>
        <w:t>осуществляются</w:t>
      </w:r>
      <w:r w:rsidRPr="00AD3046">
        <w:rPr>
          <w:rFonts w:ascii="Times New Roman" w:hAnsi="Times New Roman"/>
          <w:sz w:val="24"/>
          <w:szCs w:val="24"/>
        </w:rPr>
        <w:t xml:space="preserve"> в хронологической последовательности и с группировкой по соответствующим счетам учета.</w:t>
      </w:r>
    </w:p>
    <w:p w14:paraId="5D4DE0CA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Они вносятся по мере осуществления операций и принятия документов к учету, но не позднее следующего дня после поступления соответствующих документов.</w:t>
      </w:r>
    </w:p>
    <w:p w14:paraId="0FB598DA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bCs/>
          <w:sz w:val="24"/>
          <w:szCs w:val="24"/>
        </w:rPr>
        <w:t>Пропуски или изъятия</w:t>
      </w:r>
      <w:r w:rsidRPr="00AD3046">
        <w:rPr>
          <w:rFonts w:ascii="Times New Roman" w:hAnsi="Times New Roman"/>
          <w:sz w:val="24"/>
          <w:szCs w:val="24"/>
        </w:rPr>
        <w:t xml:space="preserve"> при регистрации объектов учета (фактов хозяйственной жизни) в регистрах бухгалтерского учета </w:t>
      </w:r>
      <w:r w:rsidRPr="00AD3046">
        <w:rPr>
          <w:rFonts w:ascii="Times New Roman" w:hAnsi="Times New Roman"/>
          <w:bCs/>
          <w:sz w:val="24"/>
          <w:szCs w:val="24"/>
        </w:rPr>
        <w:t>не допускаются</w:t>
      </w:r>
      <w:r w:rsidRPr="00AD3046">
        <w:rPr>
          <w:rFonts w:ascii="Times New Roman" w:hAnsi="Times New Roman"/>
          <w:sz w:val="24"/>
          <w:szCs w:val="24"/>
        </w:rPr>
        <w:t>.</w:t>
      </w:r>
    </w:p>
    <w:p w14:paraId="44B59326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Лица, составившие и подписавшие регистры бухгалтерского учета, обеспечивают правильность, полноту и своевременность регистрации объектов бухгалтерского учета (отражения фактов хозяйственной жизни).</w:t>
      </w:r>
    </w:p>
    <w:p w14:paraId="600B650F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2.4.8. Регистрация отправляемых документов для контрагентов осуществляется службой делопроизводства в журнале учета исходящих документов или в электронной базе данных.</w:t>
      </w:r>
    </w:p>
    <w:p w14:paraId="3030D36E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2BFAC7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2.5. Организация электронного документооборота</w:t>
      </w:r>
    </w:p>
    <w:p w14:paraId="1E4079A4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8737C9" w14:textId="71F13612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2.5.1. </w:t>
      </w:r>
      <w:r w:rsidRPr="00EC5046">
        <w:rPr>
          <w:rFonts w:ascii="Times New Roman" w:hAnsi="Times New Roman"/>
          <w:sz w:val="24"/>
          <w:szCs w:val="24"/>
        </w:rPr>
        <w:t xml:space="preserve">В учреждении </w:t>
      </w:r>
      <w:r w:rsidR="00DF4B74" w:rsidRPr="00EC5046">
        <w:rPr>
          <w:rFonts w:ascii="Times New Roman" w:hAnsi="Times New Roman"/>
          <w:sz w:val="24"/>
          <w:szCs w:val="24"/>
        </w:rPr>
        <w:t xml:space="preserve">частично </w:t>
      </w:r>
      <w:r w:rsidRPr="00EC5046">
        <w:rPr>
          <w:rFonts w:ascii="Times New Roman" w:hAnsi="Times New Roman"/>
          <w:sz w:val="24"/>
          <w:szCs w:val="24"/>
        </w:rPr>
        <w:t>организован электронный документооборот,</w:t>
      </w:r>
      <w:r w:rsidRPr="00AD3046">
        <w:rPr>
          <w:rFonts w:ascii="Times New Roman" w:hAnsi="Times New Roman"/>
          <w:sz w:val="24"/>
          <w:szCs w:val="24"/>
        </w:rPr>
        <w:t xml:space="preserve"> который реализует безбумажные технологии обработки и обмена электронными документами на протяжении всего жизненного цикла документа с момента его создания или получения до завершения исполнения, а также его хранение и использование в текущей деятельности вплоть до уничтожения в связи с истечением установленного срока хранения.</w:t>
      </w:r>
    </w:p>
    <w:p w14:paraId="181D761A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2.5.2. Электронные документы, обрабатываемые по безбумажной технологии и заверенные электронной подписью, являются юридически значимыми: электронный документ, подписанный электронной подписью, равнозначен документу на бумажном носителе, подписанному собственноручной подписью.</w:t>
      </w:r>
    </w:p>
    <w:p w14:paraId="3D487C51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 xml:space="preserve">В соответствии с </w:t>
      </w:r>
      <w:hyperlink r:id="rId11" w:history="1">
        <w:r w:rsidRPr="00AD3046">
          <w:rPr>
            <w:rFonts w:ascii="Times New Roman" w:hAnsi="Times New Roman"/>
            <w:sz w:val="24"/>
            <w:szCs w:val="24"/>
            <w:lang w:eastAsia="ru-RU"/>
          </w:rPr>
          <w:t>Приказом № 61н</w:t>
        </w:r>
      </w:hyperlink>
      <w:r w:rsidRPr="00AD3046">
        <w:rPr>
          <w:rFonts w:ascii="Times New Roman" w:hAnsi="Times New Roman"/>
          <w:sz w:val="24"/>
          <w:szCs w:val="24"/>
          <w:lang w:eastAsia="ru-RU"/>
        </w:rPr>
        <w:t xml:space="preserve"> электронные документы:</w:t>
      </w:r>
    </w:p>
    <w:p w14:paraId="20D60419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 xml:space="preserve">составляются в форме электронного документа, подписанного квалифицированной электронной подписью либо в случаях, предусмотренных </w:t>
      </w:r>
      <w:hyperlink r:id="rId12" w:history="1">
        <w:r w:rsidRPr="00AD3046">
          <w:rPr>
            <w:rFonts w:ascii="Times New Roman" w:hAnsi="Times New Roman"/>
            <w:sz w:val="24"/>
            <w:szCs w:val="24"/>
            <w:lang w:eastAsia="ru-RU"/>
          </w:rPr>
          <w:t>Приказом № 61н</w:t>
        </w:r>
      </w:hyperlink>
      <w:r w:rsidRPr="00AD3046">
        <w:rPr>
          <w:rFonts w:ascii="Times New Roman" w:hAnsi="Times New Roman"/>
          <w:sz w:val="24"/>
          <w:szCs w:val="24"/>
          <w:lang w:eastAsia="ru-RU"/>
        </w:rPr>
        <w:t xml:space="preserve"> простой электронной подписью;</w:t>
      </w:r>
    </w:p>
    <w:p w14:paraId="4D67F04C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формируются с указанием предусмотренных унифицированными формами электронных документов реквизитов и соответствующих им согласно общероссийским классификаторам (классификациям) технико-экономической информации при автоматизированной обработке и обмене информации кодам.</w:t>
      </w:r>
    </w:p>
    <w:p w14:paraId="277A7CCF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Не допускается исключение отдельных реквизитов из унифицированных форм электронных документов.</w:t>
      </w:r>
    </w:p>
    <w:p w14:paraId="2112EBF1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Электронный первичный учетный документ принимается к учету, если заполнены все реквизиты и имеется квалифицированная электронная подпись руководителя учреждения (уполномоченного им лица). Поля, предназначенные для бухгалтерских записей либо отметок бухгалтерии, лицо, ответственное за формирование электронного документа, не заполняет.</w:t>
      </w:r>
    </w:p>
    <w:p w14:paraId="7EF87069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2.5.3. Электронная подпись обеспечивает целостность электронного документа и его защиту от подделки. При этом электронная подпись соответствует состоянию документа на момент подписания и при любом последующем изменении документа становится недействительной.</w:t>
      </w:r>
    </w:p>
    <w:p w14:paraId="1BFD654E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Используемые средства электронной подписи должны быть сертифицированы в установленном порядке. Подписание электронных документов электронной подписью осуществляется пользователями с использованием аппаратных устройств – электронных носителей электронной подписи (</w:t>
      </w:r>
      <w:proofErr w:type="spellStart"/>
      <w:r w:rsidRPr="00AD3046">
        <w:rPr>
          <w:rFonts w:ascii="Times New Roman" w:hAnsi="Times New Roman"/>
          <w:sz w:val="24"/>
          <w:szCs w:val="24"/>
        </w:rPr>
        <w:t>token</w:t>
      </w:r>
      <w:proofErr w:type="spellEnd"/>
      <w:r w:rsidRPr="00AD3046">
        <w:rPr>
          <w:rFonts w:ascii="Times New Roman" w:hAnsi="Times New Roman"/>
          <w:sz w:val="24"/>
          <w:szCs w:val="24"/>
        </w:rPr>
        <w:t>).</w:t>
      </w:r>
    </w:p>
    <w:p w14:paraId="6324303C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Документы, форма которых предусматривает наличие нескольких подписей, включая простые электронные подписи, можно принять к учету только при наличии в них и электронной квалифицированной подписи.</w:t>
      </w:r>
    </w:p>
    <w:p w14:paraId="7E5B51E6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Квалифицированной электронной подписью в учреждении вправе подписывать документы следующие работники:</w:t>
      </w:r>
    </w:p>
    <w:p w14:paraId="1061D82C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- руководитель учреждения;</w:t>
      </w:r>
    </w:p>
    <w:p w14:paraId="14AECDF4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- главный бухгалтер;</w:t>
      </w:r>
    </w:p>
    <w:p w14:paraId="111FC570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- кассир;</w:t>
      </w:r>
    </w:p>
    <w:p w14:paraId="0AE60B38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lastRenderedPageBreak/>
        <w:t>- председатель комиссии по поступлению и выбытию активов;</w:t>
      </w:r>
    </w:p>
    <w:p w14:paraId="3649194B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- председатель инвентаризационной комиссии;</w:t>
      </w:r>
    </w:p>
    <w:p w14:paraId="2D5C23B2" w14:textId="77777777" w:rsidR="00BC1E3F" w:rsidRPr="00212C47" w:rsidRDefault="00BC1E3F" w:rsidP="00BC1E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7030A0"/>
          <w:sz w:val="24"/>
          <w:szCs w:val="24"/>
          <w:lang w:eastAsia="ru-RU"/>
        </w:rPr>
      </w:pPr>
      <w:r w:rsidRPr="00212C47">
        <w:rPr>
          <w:rFonts w:ascii="Times New Roman" w:hAnsi="Times New Roman"/>
          <w:sz w:val="24"/>
          <w:szCs w:val="24"/>
          <w:lang w:eastAsia="ru-RU"/>
        </w:rPr>
        <w:t>- материально-ответственные лица</w:t>
      </w:r>
      <w:r w:rsidRPr="00212C47">
        <w:rPr>
          <w:rFonts w:ascii="Times New Roman" w:hAnsi="Times New Roman"/>
          <w:color w:val="7030A0"/>
          <w:sz w:val="24"/>
          <w:szCs w:val="24"/>
          <w:lang w:eastAsia="ru-RU"/>
        </w:rPr>
        <w:t>.</w:t>
      </w:r>
    </w:p>
    <w:p w14:paraId="135B1465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2.5.4. Обработке по безбумажной технологии подлежат следующие документы:</w:t>
      </w:r>
    </w:p>
    <w:p w14:paraId="282A3152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документы из внешних систем электронного документооборота;</w:t>
      </w:r>
    </w:p>
    <w:p w14:paraId="75B2ED54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документы, поступившие по электронной почте;</w:t>
      </w:r>
    </w:p>
    <w:p w14:paraId="6C47A7D9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документы на бумажных носителях, за исключением бумажных документов, не подлежащих сканированию, и иных документов в соответствии с требованиями действующего законодательства Российской Федерации, в том числе документов первичного бухгалтерского учета.</w:t>
      </w:r>
    </w:p>
    <w:p w14:paraId="3E44ADA4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 xml:space="preserve">2.5.5. Первичные (сводные) учетные </w:t>
      </w:r>
      <w:r w:rsidRPr="00AD3046">
        <w:rPr>
          <w:rFonts w:ascii="Times New Roman" w:hAnsi="Times New Roman"/>
          <w:bCs/>
          <w:sz w:val="24"/>
          <w:szCs w:val="24"/>
        </w:rPr>
        <w:t>документы, регистры</w:t>
      </w:r>
      <w:r w:rsidRPr="00AD3046">
        <w:rPr>
          <w:rFonts w:ascii="Times New Roman" w:hAnsi="Times New Roman"/>
          <w:sz w:val="24"/>
          <w:szCs w:val="24"/>
        </w:rPr>
        <w:t xml:space="preserve"> бухгалтерского учета </w:t>
      </w:r>
      <w:r w:rsidRPr="00AD3046">
        <w:rPr>
          <w:rFonts w:ascii="Times New Roman" w:hAnsi="Times New Roman"/>
          <w:bCs/>
          <w:sz w:val="24"/>
          <w:szCs w:val="24"/>
        </w:rPr>
        <w:t>составляются в форме электронного</w:t>
      </w:r>
      <w:r w:rsidRPr="00AD3046">
        <w:rPr>
          <w:rFonts w:ascii="Times New Roman" w:hAnsi="Times New Roman"/>
          <w:sz w:val="24"/>
          <w:szCs w:val="24"/>
        </w:rPr>
        <w:t xml:space="preserve"> документа, подписанного квалифицированной электронной подписью либо в случаях, установленных п.32 СГС «Концептуальные основы», иными нормативно правовыми актами, простой электронной подписью.</w:t>
      </w:r>
      <w:r w:rsidRPr="00AD3046">
        <w:rPr>
          <w:rFonts w:ascii="Times New Roman" w:hAnsi="Times New Roman"/>
          <w:bCs/>
          <w:sz w:val="24"/>
          <w:szCs w:val="24"/>
        </w:rPr>
        <w:t xml:space="preserve"> </w:t>
      </w:r>
    </w:p>
    <w:p w14:paraId="6BC6388E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 xml:space="preserve"> Электронные документы, форма которых предусматривает наличие нескольких подписей, включая подписи уполномоченных лиц организации, проставляемые для придания документу юридической силы, содержащие простые электронные подписи, принимаются к бухгалтерскому учету при условии их подписания квалифицированными электронными подписями субъекта учета.</w:t>
      </w:r>
    </w:p>
    <w:p w14:paraId="2E748078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Отметки бухгалтерии о принятии объекта к учету или о его выбытии, иные поля унифицированной формы документа, предусмотренные для отражения бухгалтерских записей, в случае оформления лицом, ответственным за совершение факта хозяйственной жизни, электронного первичного учетного документа, подписанного квалифицированной электронной подписью, не заполняются.</w:t>
      </w:r>
    </w:p>
    <w:p w14:paraId="46715030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bCs/>
          <w:sz w:val="24"/>
          <w:szCs w:val="24"/>
        </w:rPr>
        <w:t>Вывод документов на бумажные носители осуществляется</w:t>
      </w:r>
      <w:r w:rsidRPr="00AD3046">
        <w:rPr>
          <w:rFonts w:ascii="Times New Roman" w:hAnsi="Times New Roman"/>
          <w:sz w:val="24"/>
          <w:szCs w:val="24"/>
        </w:rPr>
        <w:t>, если:</w:t>
      </w:r>
    </w:p>
    <w:p w14:paraId="041E1E0E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нет возможности формировать и хранить документы в электронном виде;</w:t>
      </w:r>
    </w:p>
    <w:p w14:paraId="12739FAF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нормативными правовыми актами установлено требование составлять и хранить документ исключительно на бумажном носителе;</w:t>
      </w:r>
    </w:p>
    <w:p w14:paraId="78C1B092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–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 (</w:t>
      </w:r>
      <w:hyperlink r:id="rId13" w:history="1">
        <w:r w:rsidRPr="00AD3046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п. 7</w:t>
        </w:r>
      </w:hyperlink>
      <w:r w:rsidRPr="00AD3046">
        <w:rPr>
          <w:rFonts w:ascii="Times New Roman" w:hAnsi="Times New Roman"/>
          <w:sz w:val="24"/>
          <w:szCs w:val="24"/>
        </w:rPr>
        <w:t xml:space="preserve"> Приказа № 157н, Приложение № 5 Приказа № 52н).</w:t>
      </w:r>
    </w:p>
    <w:p w14:paraId="399FD37D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Формирование копий регистров бухгалтерского учета, иных документов бухгалтерского учета, сформированных в форме электронных документов, на бумажном носителе (образов электронных документов на бумажном носителе) осуществляется, в случае отсутствия возможности их хранения в виде электронных документов и (или) необходимости обеспечения хранения таких документов на бумажном носителе, по истечении каждого отчетного периода (месяца, квартала, года) и после сдачи отчетности.</w:t>
      </w:r>
    </w:p>
    <w:p w14:paraId="011691CA" w14:textId="06ECD591" w:rsidR="00BC1E3F" w:rsidRPr="00AD3046" w:rsidRDefault="00BC1E3F" w:rsidP="00EC5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5046">
        <w:rPr>
          <w:rFonts w:ascii="Times New Roman" w:hAnsi="Times New Roman"/>
          <w:sz w:val="24"/>
          <w:szCs w:val="24"/>
        </w:rPr>
        <w:t xml:space="preserve">Копии электронных документов, в том числе полученных при электронном документообороте от подразделения </w:t>
      </w:r>
      <w:r w:rsidR="00EC5046" w:rsidRPr="00EC5046">
        <w:rPr>
          <w:rFonts w:ascii="Times New Roman" w:hAnsi="Times New Roman"/>
          <w:sz w:val="24"/>
          <w:szCs w:val="24"/>
        </w:rPr>
        <w:t>ФК</w:t>
      </w:r>
      <w:r w:rsidRPr="00EC5046">
        <w:rPr>
          <w:rFonts w:ascii="Times New Roman" w:hAnsi="Times New Roman"/>
          <w:sz w:val="24"/>
          <w:szCs w:val="24"/>
        </w:rPr>
        <w:t xml:space="preserve"> РФ, при необходимости, сам</w:t>
      </w:r>
      <w:r w:rsidR="00EC5046" w:rsidRPr="00EC5046">
        <w:rPr>
          <w:rFonts w:ascii="Times New Roman" w:hAnsi="Times New Roman"/>
          <w:sz w:val="24"/>
          <w:szCs w:val="24"/>
        </w:rPr>
        <w:t>остоятельно выводятся на печать.</w:t>
      </w:r>
    </w:p>
    <w:p w14:paraId="59E3A196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</w:rPr>
        <w:t>Должностное лицо не вправе заверять копию документа или выписки из него, если копия документа имеет нечитаемые фрагменты текста, реквизитов или печати либо какие-либо иные особенности, которые могут привести к неверному толкованию содержания документа в целом.</w:t>
      </w:r>
    </w:p>
    <w:p w14:paraId="3605B57C" w14:textId="3CE7C267" w:rsidR="00BC1E3F" w:rsidRDefault="00BC1E3F" w:rsidP="00C34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</w:rPr>
        <w:t>2.5.</w:t>
      </w:r>
      <w:r w:rsidR="00C342EA">
        <w:rPr>
          <w:rFonts w:ascii="Times New Roman" w:hAnsi="Times New Roman"/>
          <w:sz w:val="24"/>
          <w:szCs w:val="24"/>
        </w:rPr>
        <w:t>6.</w:t>
      </w:r>
      <w:r w:rsidRPr="00AD3046">
        <w:rPr>
          <w:rFonts w:ascii="Times New Roman" w:hAnsi="Times New Roman"/>
          <w:sz w:val="24"/>
          <w:szCs w:val="24"/>
        </w:rPr>
        <w:t xml:space="preserve"> </w:t>
      </w:r>
      <w:r w:rsidRPr="00AD3046">
        <w:rPr>
          <w:rFonts w:ascii="Times New Roman" w:hAnsi="Times New Roman"/>
          <w:sz w:val="24"/>
          <w:szCs w:val="24"/>
          <w:lang w:eastAsia="ru-RU"/>
        </w:rPr>
        <w:t>Формирование регистров бухгалтерского учета осуществляется в форме электронного документа (регистра) ежемесячно с использованием усиленной квалифицированной элект</w:t>
      </w:r>
      <w:r w:rsidR="00A042FA">
        <w:rPr>
          <w:rFonts w:ascii="Times New Roman" w:hAnsi="Times New Roman"/>
          <w:sz w:val="24"/>
          <w:szCs w:val="24"/>
          <w:lang w:eastAsia="ru-RU"/>
        </w:rPr>
        <w:t>ронной подписи в соответствии с утвержденной приказом руководителя</w:t>
      </w:r>
      <w:r w:rsidRPr="00AD3046">
        <w:rPr>
          <w:rFonts w:ascii="Times New Roman" w:hAnsi="Times New Roman"/>
          <w:sz w:val="24"/>
          <w:szCs w:val="24"/>
          <w:lang w:eastAsia="ru-RU"/>
        </w:rPr>
        <w:t xml:space="preserve"> нумерацией и детализацией регистров бухгалтерского учета</w:t>
      </w:r>
      <w:r w:rsidR="00C342EA">
        <w:rPr>
          <w:rFonts w:ascii="Times New Roman" w:hAnsi="Times New Roman"/>
          <w:sz w:val="24"/>
          <w:szCs w:val="24"/>
          <w:lang w:eastAsia="ru-RU"/>
        </w:rPr>
        <w:t>.</w:t>
      </w:r>
    </w:p>
    <w:p w14:paraId="12767C8C" w14:textId="4C69E93D" w:rsidR="00BC1E3F" w:rsidRPr="00AD3046" w:rsidRDefault="00C342EA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2.5.7</w:t>
      </w:r>
      <w:r w:rsidR="00BC1E3F" w:rsidRPr="00AD3046">
        <w:rPr>
          <w:rFonts w:ascii="Times New Roman" w:hAnsi="Times New Roman"/>
          <w:sz w:val="24"/>
          <w:szCs w:val="24"/>
        </w:rPr>
        <w:t xml:space="preserve">. </w:t>
      </w:r>
      <w:r w:rsidR="00BC1E3F" w:rsidRPr="00AD3046">
        <w:rPr>
          <w:rFonts w:ascii="Times New Roman" w:hAnsi="Times New Roman"/>
          <w:iCs/>
          <w:sz w:val="24"/>
          <w:szCs w:val="24"/>
        </w:rPr>
        <w:t>В случае обнаружения пропажи или уничтожения первичных документов в бухгалтерии или структурном подразделении учреждения сотрудникам учреждения следует незамедлительно сообщить об этом руководителю подразделения и главному бухгалтеру.</w:t>
      </w:r>
    </w:p>
    <w:p w14:paraId="7604A126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D3046">
        <w:rPr>
          <w:rFonts w:ascii="Times New Roman" w:hAnsi="Times New Roman"/>
          <w:iCs/>
          <w:sz w:val="24"/>
          <w:szCs w:val="24"/>
        </w:rPr>
        <w:t>Расследование причин такого происшествия осуществляется комиссией в сроки, утвержденные приказом руководителя учреждения.</w:t>
      </w:r>
    </w:p>
    <w:p w14:paraId="68958A8F" w14:textId="3D0AA740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AD3046">
        <w:rPr>
          <w:rFonts w:ascii="Times New Roman" w:hAnsi="Times New Roman"/>
          <w:sz w:val="24"/>
          <w:szCs w:val="24"/>
        </w:rPr>
        <w:lastRenderedPageBreak/>
        <w:t>2.5.</w:t>
      </w:r>
      <w:r w:rsidR="00C342EA">
        <w:rPr>
          <w:rFonts w:ascii="Times New Roman" w:hAnsi="Times New Roman"/>
          <w:sz w:val="24"/>
          <w:szCs w:val="24"/>
        </w:rPr>
        <w:t>8</w:t>
      </w:r>
      <w:r w:rsidRPr="00AD3046">
        <w:rPr>
          <w:rFonts w:ascii="Times New Roman" w:hAnsi="Times New Roman"/>
          <w:sz w:val="24"/>
          <w:szCs w:val="24"/>
        </w:rPr>
        <w:t xml:space="preserve">. 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>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направлениям:</w:t>
      </w:r>
    </w:p>
    <w:p w14:paraId="4BF19087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AD3046">
        <w:rPr>
          <w:rFonts w:ascii="Times New Roman" w:hAnsi="Times New Roman"/>
          <w:sz w:val="24"/>
          <w:szCs w:val="24"/>
        </w:rPr>
        <w:t xml:space="preserve">– 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>система электронного документооборота с территориальным органом Казначейства;</w:t>
      </w:r>
    </w:p>
    <w:p w14:paraId="0D425932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AD3046">
        <w:rPr>
          <w:rFonts w:ascii="Times New Roman" w:hAnsi="Times New Roman"/>
          <w:sz w:val="24"/>
          <w:szCs w:val="24"/>
        </w:rPr>
        <w:t xml:space="preserve">– 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>передача бухгалтерской отчетности учреждения учредителю;</w:t>
      </w:r>
    </w:p>
    <w:p w14:paraId="456497F3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AD3046">
        <w:rPr>
          <w:rFonts w:ascii="Times New Roman" w:hAnsi="Times New Roman"/>
          <w:sz w:val="24"/>
          <w:szCs w:val="24"/>
        </w:rPr>
        <w:t xml:space="preserve">– 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>передача отчетности по налогам, сборам и иным обязательным платежам в ИФНС;</w:t>
      </w:r>
    </w:p>
    <w:p w14:paraId="3F261560" w14:textId="7C0A1A31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AD3046">
        <w:rPr>
          <w:rFonts w:ascii="Times New Roman" w:hAnsi="Times New Roman"/>
          <w:sz w:val="24"/>
          <w:szCs w:val="24"/>
        </w:rPr>
        <w:t xml:space="preserve">– 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 xml:space="preserve">передача отчетности и сведениям по персонифицированному учету в </w:t>
      </w:r>
      <w:r w:rsidR="00C342EA">
        <w:rPr>
          <w:rFonts w:ascii="Times New Roman" w:eastAsia="SimSun" w:hAnsi="Times New Roman"/>
          <w:sz w:val="24"/>
          <w:szCs w:val="24"/>
          <w:lang w:eastAsia="zh-CN"/>
        </w:rPr>
        <w:t>С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>ФР;</w:t>
      </w:r>
    </w:p>
    <w:p w14:paraId="330EE462" w14:textId="3209837F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AD3046">
        <w:rPr>
          <w:rFonts w:ascii="Times New Roman" w:hAnsi="Times New Roman"/>
          <w:sz w:val="24"/>
          <w:szCs w:val="24"/>
        </w:rPr>
        <w:t xml:space="preserve">– 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 xml:space="preserve">размещение информации о деятельности учреждения на официальном сайте </w:t>
      </w:r>
      <w:r w:rsidRPr="00AD3046">
        <w:rPr>
          <w:rFonts w:ascii="Times New Roman" w:eastAsia="SimSun" w:hAnsi="Times New Roman"/>
          <w:sz w:val="24"/>
          <w:szCs w:val="24"/>
          <w:lang w:val="en-US" w:eastAsia="zh-CN"/>
        </w:rPr>
        <w:t>bus</w:t>
      </w:r>
      <w:r w:rsidRPr="00AD3046">
        <w:rPr>
          <w:rFonts w:ascii="Times New Roman" w:eastAsia="SimSun" w:hAnsi="Times New Roman"/>
          <w:sz w:val="24"/>
          <w:szCs w:val="24"/>
          <w:lang w:eastAsia="zh-CN"/>
        </w:rPr>
        <w:t>.</w:t>
      </w:r>
      <w:proofErr w:type="spellStart"/>
      <w:r w:rsidRPr="00AD3046">
        <w:rPr>
          <w:rFonts w:ascii="Times New Roman" w:eastAsia="SimSun" w:hAnsi="Times New Roman"/>
          <w:sz w:val="24"/>
          <w:szCs w:val="24"/>
          <w:lang w:val="en-US" w:eastAsia="zh-CN"/>
        </w:rPr>
        <w:t>gov</w:t>
      </w:r>
      <w:proofErr w:type="spellEnd"/>
      <w:r w:rsidRPr="00AD3046">
        <w:rPr>
          <w:rFonts w:ascii="Times New Roman" w:eastAsia="SimSun" w:hAnsi="Times New Roman"/>
          <w:sz w:val="24"/>
          <w:szCs w:val="24"/>
          <w:lang w:eastAsia="zh-CN"/>
        </w:rPr>
        <w:t>.</w:t>
      </w:r>
      <w:proofErr w:type="spellStart"/>
      <w:r w:rsidRPr="00AD3046">
        <w:rPr>
          <w:rFonts w:ascii="Times New Roman" w:eastAsia="SimSun" w:hAnsi="Times New Roman"/>
          <w:sz w:val="24"/>
          <w:szCs w:val="24"/>
          <w:lang w:val="en-US" w:eastAsia="zh-CN"/>
        </w:rPr>
        <w:t>ru</w:t>
      </w:r>
      <w:proofErr w:type="spellEnd"/>
      <w:r w:rsidR="00C342EA">
        <w:rPr>
          <w:rFonts w:ascii="Times New Roman" w:eastAsia="SimSun" w:hAnsi="Times New Roman"/>
          <w:sz w:val="24"/>
          <w:szCs w:val="24"/>
          <w:lang w:eastAsia="zh-CN"/>
        </w:rPr>
        <w:t>.</w:t>
      </w:r>
    </w:p>
    <w:p w14:paraId="61E0DE18" w14:textId="77777777" w:rsidR="00BC1E3F" w:rsidRPr="00AD3046" w:rsidRDefault="00BC1E3F" w:rsidP="00BC1E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AB52CDE" w14:textId="77777777" w:rsidR="00BC1E3F" w:rsidRPr="00AD3046" w:rsidRDefault="00BC1E3F" w:rsidP="00BC1E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2.6. Хранение и уничтожение документов</w:t>
      </w:r>
    </w:p>
    <w:p w14:paraId="6386F492" w14:textId="77777777" w:rsidR="00BC1E3F" w:rsidRPr="00AD3046" w:rsidRDefault="00BC1E3F" w:rsidP="00BC1E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B618085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2.6.1. П</w:t>
      </w:r>
      <w:r w:rsidRPr="00AD3046">
        <w:rPr>
          <w:rFonts w:ascii="Times New Roman" w:hAnsi="Times New Roman"/>
          <w:sz w:val="24"/>
          <w:szCs w:val="24"/>
        </w:rPr>
        <w:t>ервичные документы, учетные регистры, бухгалтерские отчеты и балансы учреждения должны храниться в бухгалтерии в специальных помещениях или закрывающихся шкафах под ответственностью лиц, уполномоченных главным бухгалтером.</w:t>
      </w:r>
    </w:p>
    <w:p w14:paraId="00B2E172" w14:textId="77777777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2.6.</w:t>
      </w:r>
      <w:r w:rsidRPr="00AD3046">
        <w:rPr>
          <w:rFonts w:ascii="Times New Roman" w:hAnsi="Times New Roman"/>
          <w:sz w:val="24"/>
          <w:szCs w:val="24"/>
        </w:rPr>
        <w:t>2. Бланки строгой отчетности хранятся в сейфах, металлических шкафах или специальных помещениях, позволяющих сохранить их.</w:t>
      </w:r>
    </w:p>
    <w:p w14:paraId="5CBEC7CF" w14:textId="028CA2C3" w:rsidR="00BC1E3F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2.6.</w:t>
      </w:r>
      <w:r w:rsidRPr="00AD3046">
        <w:rPr>
          <w:rFonts w:ascii="Times New Roman" w:hAnsi="Times New Roman"/>
          <w:sz w:val="24"/>
          <w:szCs w:val="24"/>
        </w:rPr>
        <w:t xml:space="preserve">3. Руководитель учреждения несет ответственность </w:t>
      </w:r>
      <w:r w:rsidR="00C342EA">
        <w:rPr>
          <w:rFonts w:ascii="Times New Roman" w:hAnsi="Times New Roman"/>
          <w:sz w:val="24"/>
          <w:szCs w:val="24"/>
        </w:rPr>
        <w:t xml:space="preserve">за </w:t>
      </w:r>
      <w:r w:rsidRPr="00AD3046">
        <w:rPr>
          <w:rFonts w:ascii="Times New Roman" w:hAnsi="Times New Roman"/>
          <w:sz w:val="24"/>
          <w:szCs w:val="24"/>
        </w:rPr>
        <w:t>безопасные условия хранения документов учета и их защиту от изменений (</w:t>
      </w:r>
      <w:hyperlink r:id="rId14" w:history="1">
        <w:r w:rsidRPr="00AD3046">
          <w:rPr>
            <w:rFonts w:ascii="Times New Roman" w:hAnsi="Times New Roman"/>
            <w:sz w:val="24"/>
            <w:szCs w:val="24"/>
          </w:rPr>
          <w:t>п. 3 ст. 29</w:t>
        </w:r>
      </w:hyperlink>
      <w:r w:rsidRPr="00AD3046">
        <w:rPr>
          <w:rFonts w:ascii="Times New Roman" w:hAnsi="Times New Roman"/>
          <w:sz w:val="24"/>
          <w:szCs w:val="24"/>
        </w:rPr>
        <w:t xml:space="preserve"> Федерального закона № 402-ФЗ).</w:t>
      </w:r>
    </w:p>
    <w:p w14:paraId="7DE5C7FC" w14:textId="2DC05EBE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046">
        <w:rPr>
          <w:rFonts w:ascii="Times New Roman" w:hAnsi="Times New Roman"/>
          <w:sz w:val="24"/>
          <w:szCs w:val="24"/>
          <w:lang w:eastAsia="ru-RU"/>
        </w:rPr>
        <w:t>2.6.</w:t>
      </w:r>
      <w:r w:rsidR="006A0A46">
        <w:rPr>
          <w:rFonts w:ascii="Times New Roman" w:hAnsi="Times New Roman"/>
          <w:sz w:val="24"/>
          <w:szCs w:val="24"/>
          <w:lang w:eastAsia="ru-RU"/>
        </w:rPr>
        <w:t>4</w:t>
      </w:r>
      <w:r w:rsidRPr="00AD3046">
        <w:rPr>
          <w:rFonts w:ascii="Times New Roman" w:hAnsi="Times New Roman"/>
          <w:sz w:val="24"/>
          <w:szCs w:val="24"/>
        </w:rPr>
        <w:t>.Учреждение обязано обеспечить хранение первичных (сводных) учетных документов, регистров бухгалтерского учета и бухгалтерской (финансовой) отчетности в течение сроков, устанавливаемых в соответствии с правилами организации государственного архивного дела (</w:t>
      </w:r>
      <w:hyperlink r:id="rId15" w:history="1">
        <w:r w:rsidRPr="00AD3046">
          <w:rPr>
            <w:rFonts w:ascii="Times New Roman" w:hAnsi="Times New Roman"/>
            <w:sz w:val="24"/>
            <w:szCs w:val="24"/>
          </w:rPr>
          <w:t>п. 14</w:t>
        </w:r>
      </w:hyperlink>
      <w:r w:rsidRPr="00AD3046">
        <w:rPr>
          <w:rFonts w:ascii="Times New Roman" w:hAnsi="Times New Roman"/>
          <w:sz w:val="24"/>
          <w:szCs w:val="24"/>
        </w:rPr>
        <w:t xml:space="preserve"> ЕПС), </w:t>
      </w:r>
      <w:r w:rsidRPr="00AD3046">
        <w:rPr>
          <w:rFonts w:ascii="Times New Roman" w:hAnsi="Times New Roman"/>
          <w:sz w:val="24"/>
          <w:szCs w:val="24"/>
          <w:lang w:eastAsia="ru-RU"/>
        </w:rPr>
        <w:t>но не менее 5 лет после окончания отчетного года, в котором (за который) они составлены. Учетная политика и иные документы, связанные с организацией и ведением бухгалтерского учета, в том числе средства, обеспечивающие воспроизведение электронных документов, а также проверку подлинности электронной подписи, подлежат хранению не менее 5 лет после года, в котором они использовались для составления бухгалтерской (финансовой) отчетности в последний раз (</w:t>
      </w:r>
      <w:hyperlink r:id="rId16" w:history="1">
        <w:r w:rsidRPr="00AD3046">
          <w:rPr>
            <w:rFonts w:ascii="Times New Roman" w:hAnsi="Times New Roman"/>
            <w:sz w:val="24"/>
            <w:szCs w:val="24"/>
            <w:lang w:eastAsia="ru-RU"/>
          </w:rPr>
          <w:t>ст. 29</w:t>
        </w:r>
      </w:hyperlink>
      <w:r w:rsidRPr="00AD3046">
        <w:rPr>
          <w:rFonts w:ascii="Times New Roman" w:hAnsi="Times New Roman"/>
          <w:sz w:val="24"/>
          <w:szCs w:val="24"/>
          <w:lang w:eastAsia="ru-RU"/>
        </w:rPr>
        <w:t xml:space="preserve"> Закона № 402-ФЗ, </w:t>
      </w:r>
      <w:hyperlink r:id="rId17" w:history="1">
        <w:r w:rsidRPr="00AD3046">
          <w:rPr>
            <w:rFonts w:ascii="Times New Roman" w:hAnsi="Times New Roman"/>
            <w:sz w:val="24"/>
            <w:szCs w:val="24"/>
            <w:lang w:eastAsia="ru-RU"/>
          </w:rPr>
          <w:t>п. 33</w:t>
        </w:r>
      </w:hyperlink>
      <w:r w:rsidRPr="00AD3046">
        <w:rPr>
          <w:rFonts w:ascii="Times New Roman" w:hAnsi="Times New Roman"/>
          <w:sz w:val="24"/>
          <w:szCs w:val="24"/>
          <w:lang w:eastAsia="ru-RU"/>
        </w:rPr>
        <w:t xml:space="preserve"> СГС «Концептуальные основы», </w:t>
      </w:r>
      <w:hyperlink r:id="rId18" w:history="1">
        <w:r w:rsidRPr="00AD3046">
          <w:rPr>
            <w:rFonts w:ascii="Times New Roman" w:hAnsi="Times New Roman"/>
            <w:sz w:val="24"/>
            <w:szCs w:val="24"/>
            <w:lang w:eastAsia="ru-RU"/>
          </w:rPr>
          <w:t>п. 22</w:t>
        </w:r>
      </w:hyperlink>
      <w:r w:rsidRPr="00AD3046">
        <w:rPr>
          <w:rFonts w:ascii="Times New Roman" w:hAnsi="Times New Roman"/>
          <w:sz w:val="24"/>
          <w:szCs w:val="24"/>
          <w:lang w:eastAsia="ru-RU"/>
        </w:rPr>
        <w:t xml:space="preserve"> СГС «Учетная политика, оценочные значения и ошибки»).</w:t>
      </w:r>
    </w:p>
    <w:p w14:paraId="47DE6F5E" w14:textId="2A0F7E89" w:rsidR="00BC1E3F" w:rsidRPr="00AD3046" w:rsidRDefault="00BC1E3F" w:rsidP="00BC1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7D95">
        <w:rPr>
          <w:rFonts w:ascii="Times New Roman" w:hAnsi="Times New Roman"/>
          <w:sz w:val="24"/>
          <w:szCs w:val="24"/>
          <w:lang w:eastAsia="ru-RU"/>
        </w:rPr>
        <w:t>2.6.</w:t>
      </w:r>
      <w:r w:rsidR="006A0A46">
        <w:rPr>
          <w:rFonts w:ascii="Times New Roman" w:hAnsi="Times New Roman"/>
          <w:sz w:val="24"/>
          <w:szCs w:val="24"/>
        </w:rPr>
        <w:t>5</w:t>
      </w:r>
      <w:r w:rsidRPr="00BE7D95">
        <w:rPr>
          <w:rFonts w:ascii="Times New Roman" w:hAnsi="Times New Roman"/>
          <w:sz w:val="24"/>
          <w:szCs w:val="24"/>
        </w:rPr>
        <w:t>. Акты о выделении дел к уничтожению форм</w:t>
      </w:r>
      <w:r w:rsidR="006672E5" w:rsidRPr="00BE7D95">
        <w:rPr>
          <w:rFonts w:ascii="Times New Roman" w:hAnsi="Times New Roman"/>
          <w:sz w:val="24"/>
          <w:szCs w:val="24"/>
        </w:rPr>
        <w:t>иру</w:t>
      </w:r>
      <w:r w:rsidRPr="00BE7D95">
        <w:rPr>
          <w:rFonts w:ascii="Times New Roman" w:hAnsi="Times New Roman"/>
          <w:sz w:val="24"/>
          <w:szCs w:val="24"/>
        </w:rPr>
        <w:t xml:space="preserve">ются </w:t>
      </w:r>
      <w:r w:rsidR="006672E5" w:rsidRPr="00BE7D95">
        <w:rPr>
          <w:rFonts w:ascii="Times New Roman" w:hAnsi="Times New Roman"/>
          <w:sz w:val="24"/>
          <w:szCs w:val="24"/>
        </w:rPr>
        <w:t>с наименование</w:t>
      </w:r>
      <w:r w:rsidR="00BE7D95" w:rsidRPr="00BE7D95">
        <w:rPr>
          <w:rFonts w:ascii="Times New Roman" w:hAnsi="Times New Roman"/>
          <w:sz w:val="24"/>
          <w:szCs w:val="24"/>
        </w:rPr>
        <w:t>м</w:t>
      </w:r>
      <w:r w:rsidR="006672E5" w:rsidRPr="00BE7D95">
        <w:rPr>
          <w:rFonts w:ascii="Times New Roman" w:hAnsi="Times New Roman"/>
          <w:sz w:val="24"/>
          <w:szCs w:val="24"/>
        </w:rPr>
        <w:t xml:space="preserve"> дел, </w:t>
      </w:r>
      <w:r w:rsidR="00E05C26" w:rsidRPr="00BE7D95">
        <w:rPr>
          <w:rFonts w:ascii="Times New Roman" w:hAnsi="Times New Roman"/>
          <w:sz w:val="24"/>
          <w:szCs w:val="24"/>
        </w:rPr>
        <w:t>с указанием лет</w:t>
      </w:r>
      <w:r w:rsidR="006672E5" w:rsidRPr="00BE7D95">
        <w:rPr>
          <w:rFonts w:ascii="Times New Roman" w:hAnsi="Times New Roman"/>
          <w:sz w:val="24"/>
          <w:szCs w:val="24"/>
        </w:rPr>
        <w:t xml:space="preserve"> документов (дел)</w:t>
      </w:r>
      <w:r w:rsidR="00E05C26" w:rsidRPr="00BE7D95">
        <w:rPr>
          <w:rFonts w:ascii="Times New Roman" w:hAnsi="Times New Roman"/>
          <w:sz w:val="24"/>
          <w:szCs w:val="24"/>
        </w:rPr>
        <w:t xml:space="preserve">, </w:t>
      </w:r>
      <w:r w:rsidR="006672E5" w:rsidRPr="00BE7D95">
        <w:rPr>
          <w:rFonts w:ascii="Times New Roman" w:hAnsi="Times New Roman"/>
          <w:sz w:val="24"/>
          <w:szCs w:val="24"/>
        </w:rPr>
        <w:t>сроков хранения</w:t>
      </w:r>
      <w:r w:rsidR="00E05C26" w:rsidRPr="00BE7D95">
        <w:rPr>
          <w:rFonts w:ascii="Times New Roman" w:hAnsi="Times New Roman"/>
          <w:sz w:val="24"/>
          <w:szCs w:val="24"/>
        </w:rPr>
        <w:t>, количества папо</w:t>
      </w:r>
      <w:r w:rsidR="00BE7D95" w:rsidRPr="00BE7D95">
        <w:rPr>
          <w:rFonts w:ascii="Times New Roman" w:hAnsi="Times New Roman"/>
          <w:sz w:val="24"/>
          <w:szCs w:val="24"/>
        </w:rPr>
        <w:t xml:space="preserve">к (дел) и утверждаются </w:t>
      </w:r>
      <w:r w:rsidRPr="00BE7D95">
        <w:rPr>
          <w:rFonts w:ascii="Times New Roman" w:hAnsi="Times New Roman"/>
          <w:sz w:val="24"/>
          <w:szCs w:val="24"/>
        </w:rPr>
        <w:t>экспертной комиссией.</w:t>
      </w:r>
    </w:p>
    <w:sectPr w:rsidR="00BC1E3F" w:rsidRPr="00AD3046" w:rsidSect="002436AD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3602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DD11CB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CD6541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7F3B51"/>
    <w:multiLevelType w:val="hybridMultilevel"/>
    <w:tmpl w:val="FFFFFFFF"/>
    <w:lvl w:ilvl="0" w:tplc="2544EFE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3F41B3"/>
    <w:multiLevelType w:val="hybridMultilevel"/>
    <w:tmpl w:val="FFFFFFFF"/>
    <w:lvl w:ilvl="0" w:tplc="8A4E73F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336DA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A21310B"/>
    <w:multiLevelType w:val="hybridMultilevel"/>
    <w:tmpl w:val="FFFFFFFF"/>
    <w:lvl w:ilvl="0" w:tplc="BFB61EB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DA56BFB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680"/>
    <w:rsid w:val="00113196"/>
    <w:rsid w:val="002436AD"/>
    <w:rsid w:val="00380A21"/>
    <w:rsid w:val="00462ABD"/>
    <w:rsid w:val="00562A0A"/>
    <w:rsid w:val="006672E5"/>
    <w:rsid w:val="006A0A46"/>
    <w:rsid w:val="00765414"/>
    <w:rsid w:val="007D0A86"/>
    <w:rsid w:val="007E2F12"/>
    <w:rsid w:val="00807748"/>
    <w:rsid w:val="008D590D"/>
    <w:rsid w:val="0090003C"/>
    <w:rsid w:val="00A042FA"/>
    <w:rsid w:val="00AD558E"/>
    <w:rsid w:val="00B14770"/>
    <w:rsid w:val="00B316E6"/>
    <w:rsid w:val="00B727DE"/>
    <w:rsid w:val="00BC1E3F"/>
    <w:rsid w:val="00BE7D95"/>
    <w:rsid w:val="00C342EA"/>
    <w:rsid w:val="00CB5680"/>
    <w:rsid w:val="00D32E46"/>
    <w:rsid w:val="00DF4B74"/>
    <w:rsid w:val="00DF5FBA"/>
    <w:rsid w:val="00E05C26"/>
    <w:rsid w:val="00E15626"/>
    <w:rsid w:val="00EC5046"/>
    <w:rsid w:val="00F579F7"/>
    <w:rsid w:val="00FC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FBBB7"/>
  <w15:chartTrackingRefBased/>
  <w15:docId w15:val="{522C6F22-CBFB-4E85-9678-C24D09AFC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680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B5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680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99"/>
    <w:rsid w:val="00CB568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CB568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rsid w:val="00CB56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568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rsid w:val="00CB56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B5680"/>
    <w:rPr>
      <w:rFonts w:cs="Times New Roman"/>
      <w:color w:val="0000FF"/>
      <w:u w:val="single"/>
    </w:rPr>
  </w:style>
  <w:style w:type="character" w:customStyle="1" w:styleId="sfwc">
    <w:name w:val="sfwc"/>
    <w:basedOn w:val="a0"/>
    <w:uiPriority w:val="99"/>
    <w:rsid w:val="00CB5680"/>
    <w:rPr>
      <w:rFonts w:cs="Times New Roman"/>
    </w:rPr>
  </w:style>
  <w:style w:type="character" w:customStyle="1" w:styleId="fill">
    <w:name w:val="fill"/>
    <w:basedOn w:val="a0"/>
    <w:uiPriority w:val="99"/>
    <w:rsid w:val="00CB5680"/>
    <w:rPr>
      <w:rFonts w:cs="Times New Roman"/>
    </w:rPr>
  </w:style>
  <w:style w:type="paragraph" w:customStyle="1" w:styleId="ConsPlusNormal">
    <w:name w:val="ConsPlusNormal"/>
    <w:uiPriority w:val="99"/>
    <w:rsid w:val="00CB568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6BA348665375731E5FB95B5FD9E8599938D93E6D71A593D094F76A3F18F6A1CB7ACE9A63EEC51DF24C75497F7FBA4F91DB0A83GFqBH" TargetMode="External"/><Relationship Id="rId13" Type="http://schemas.openxmlformats.org/officeDocument/2006/relationships/hyperlink" Target="consultantplus://offline/ref=02FC495AE68EF10EDBA7EA92B075BA73DB8592F436BB44775E8F9DB2D0A0AEE9901348E2B0457053Z8I2M" TargetMode="External"/><Relationship Id="rId18" Type="http://schemas.openxmlformats.org/officeDocument/2006/relationships/hyperlink" Target="consultantplus://offline/ref=2718A368A1FF9910318DA532714E8F633CC151F5213DDFF608A78DFCCC018BA2B6ADFA3E08DFD543E8A85EF554F2B820BA07B9586593DD08y8j4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D6BA348665375731E5FB95B5FD9E8599938D93E6D71A593D094F76A3F18F6A1CB7ACE9D62E59144B6122C193B34B74D8FC70A82E43597C6GBq4H" TargetMode="External"/><Relationship Id="rId12" Type="http://schemas.openxmlformats.org/officeDocument/2006/relationships/hyperlink" Target="consultantplus://offline/ref=9DE2B0EC633DA940F5A0CA272EB4907A01F4994EA416D0D00739C39F8F9861F39A01811D51D59E3F6EB2B9B14FlBP7N" TargetMode="External"/><Relationship Id="rId17" Type="http://schemas.openxmlformats.org/officeDocument/2006/relationships/hyperlink" Target="consultantplus://offline/ref=2718A368A1FF9910318DA532714E8F633DCA51F3243FDFF608A78DFCCC018BA2B6ADFA3E08DFD542ECA85EF554F2B820BA07B9586593DD08y8j4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718A368A1FF9910318DA532714E8F633DCB59F7243CDFF608A78DFCCC018BA2B6ADFA3E08DFD743E2A85EF554F2B820BA07B9586593DD08y8j4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D6BA348665375731E5FB95B5FD9E859993CDC306F73A593D094F76A3F18F6A1D97A969163E58F4CB5077A487DG6q0H" TargetMode="External"/><Relationship Id="rId11" Type="http://schemas.openxmlformats.org/officeDocument/2006/relationships/hyperlink" Target="consultantplus://offline/ref=9DE2B0EC633DA940F5A0CA272EB4907A01F4994EA416D0D00739C39F8F9861F39A01811D51D59E3F6EB2B9B14FlBP7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1B4447B43FD4CD13ACB27A751F25DEB1C6534DFBD5E9632787376D93F02F24FE10C4DDC14W723N" TargetMode="External"/><Relationship Id="rId10" Type="http://schemas.openxmlformats.org/officeDocument/2006/relationships/hyperlink" Target="consultantplus://offline/ref=AD6BA348665375731E5FB95B5FD9E859993EDA316871A593D094F76A3F18F6A1CB7ACE9D62E59148BE122C193B34B74D8FC70A82E43597C6GBq4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D6BA348665375731E5FB95B5FD9E859993CDC346B76A593D094F76A3F18F6A1CB7ACE9D62E5914BB4122C193B34B74D8FC70A82E43597C6GBq4H" TargetMode="External"/><Relationship Id="rId14" Type="http://schemas.openxmlformats.org/officeDocument/2006/relationships/hyperlink" Target="consultantplus://offline/ref=F747C511B7830C35F5B859A2DE65ECDF013058C9996446DBFAE0D0225316AE6CDFD4F9F3FCF9DB5CX10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096E9-9235-482E-8774-6A5593FEB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</Pages>
  <Words>4817</Words>
  <Characters>27463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Стрельцова</dc:creator>
  <cp:keywords/>
  <dc:description/>
  <cp:lastModifiedBy>Наталья Н. Зиберт</cp:lastModifiedBy>
  <cp:revision>9</cp:revision>
  <cp:lastPrinted>2026-01-21T06:17:00Z</cp:lastPrinted>
  <dcterms:created xsi:type="dcterms:W3CDTF">2024-09-25T04:08:00Z</dcterms:created>
  <dcterms:modified xsi:type="dcterms:W3CDTF">2026-01-21T06:20:00Z</dcterms:modified>
</cp:coreProperties>
</file>